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8EB04" w14:textId="06BCD892" w:rsidR="00930473" w:rsidRPr="00920EEF" w:rsidRDefault="00C76AA2" w:rsidP="00D84537">
      <w:pPr>
        <w:tabs>
          <w:tab w:val="right" w:pos="9354"/>
        </w:tabs>
        <w:rPr>
          <w:rFonts w:cs="Times New Roman"/>
          <w:b/>
          <w:sz w:val="20"/>
          <w:szCs w:val="28"/>
          <w:lang w:val="ru-RU" w:eastAsia="ar-S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0FA65C5" wp14:editId="213EF154">
                <wp:simplePos x="0" y="0"/>
                <wp:positionH relativeFrom="column">
                  <wp:posOffset>-685800</wp:posOffset>
                </wp:positionH>
                <wp:positionV relativeFrom="paragraph">
                  <wp:posOffset>-800101</wp:posOffset>
                </wp:positionV>
                <wp:extent cx="612648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3976E" id="Прямая соединительная линия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-63pt" to="428.4pt,-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" strokeweight=".26mm">
                <v:stroke joinstyle="miter"/>
              </v:line>
            </w:pict>
          </mc:Fallback>
        </mc:AlternateContent>
      </w:r>
    </w:p>
    <w:p w14:paraId="6E7D0218" w14:textId="2F609FBE" w:rsidR="00930473" w:rsidRPr="001D636E" w:rsidRDefault="00930473" w:rsidP="00AA3DF9">
      <w:pPr>
        <w:pStyle w:val="Standard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 xml:space="preserve">Администрация сельского поселения </w:t>
      </w:r>
      <w:r w:rsidR="00C76AA2">
        <w:rPr>
          <w:rFonts w:cs="Times New Roman"/>
          <w:b/>
          <w:bCs/>
          <w:lang w:val="ru-RU"/>
        </w:rPr>
        <w:t>Бадряшевский</w:t>
      </w:r>
      <w:r w:rsidRPr="001D636E">
        <w:rPr>
          <w:rFonts w:cs="Times New Roman"/>
          <w:b/>
          <w:bCs/>
          <w:lang w:val="ru-RU"/>
        </w:rPr>
        <w:t xml:space="preserve"> сельсовет муниципального района Татышлинский район Республики Башкортостан</w:t>
      </w:r>
    </w:p>
    <w:p w14:paraId="4CC6467C" w14:textId="77777777" w:rsidR="00930473" w:rsidRPr="001D636E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lang w:val="ru-RU"/>
        </w:rPr>
      </w:pPr>
    </w:p>
    <w:p w14:paraId="6D8ACEF2" w14:textId="77777777" w:rsidR="00930473" w:rsidRPr="001D636E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lang w:val="ru-RU"/>
        </w:rPr>
      </w:pPr>
    </w:p>
    <w:p w14:paraId="01321A32" w14:textId="77777777" w:rsidR="00930473" w:rsidRPr="001D636E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lang w:val="ru-RU"/>
        </w:rPr>
      </w:pPr>
    </w:p>
    <w:p w14:paraId="7A23A270" w14:textId="77777777" w:rsidR="00930473" w:rsidRPr="001D636E" w:rsidRDefault="00930473" w:rsidP="00AA3DF9">
      <w:pPr>
        <w:pStyle w:val="Standard"/>
        <w:jc w:val="both"/>
        <w:rPr>
          <w:rFonts w:cs="Times New Roman"/>
          <w:b/>
          <w:bCs/>
          <w:lang w:val="ru-RU"/>
        </w:rPr>
      </w:pPr>
    </w:p>
    <w:p w14:paraId="441B9E52" w14:textId="77777777" w:rsidR="00930473" w:rsidRPr="001D636E" w:rsidRDefault="00930473" w:rsidP="00AA3DF9">
      <w:pPr>
        <w:pStyle w:val="Standard"/>
        <w:ind w:left="2124" w:firstLine="708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ПОСТАНОВЛЕНИЕ</w:t>
      </w:r>
    </w:p>
    <w:p w14:paraId="729589ED" w14:textId="77777777" w:rsidR="00930473" w:rsidRPr="001D636E" w:rsidRDefault="00930473" w:rsidP="00AA3DF9">
      <w:pPr>
        <w:jc w:val="both"/>
        <w:rPr>
          <w:rFonts w:cs="Times New Roman"/>
          <w:color w:val="auto"/>
          <w:lang w:val="ru-RU"/>
        </w:rPr>
      </w:pPr>
    </w:p>
    <w:p w14:paraId="6DD936A4" w14:textId="77777777" w:rsidR="00930473" w:rsidRPr="001D636E" w:rsidRDefault="00930473" w:rsidP="00AA3DF9">
      <w:pPr>
        <w:jc w:val="both"/>
        <w:rPr>
          <w:rFonts w:cs="Times New Roman"/>
          <w:color w:val="auto"/>
          <w:lang w:val="ru-RU"/>
        </w:rPr>
      </w:pPr>
    </w:p>
    <w:p w14:paraId="411220FF" w14:textId="1F803501" w:rsidR="00930473" w:rsidRPr="001D636E" w:rsidRDefault="00930473" w:rsidP="00AA3DF9">
      <w:pPr>
        <w:jc w:val="both"/>
        <w:rPr>
          <w:rFonts w:cs="Times New Roman"/>
          <w:color w:val="auto"/>
          <w:kern w:val="0"/>
          <w:lang w:val="ru-RU" w:eastAsia="ru-RU"/>
        </w:rPr>
      </w:pPr>
      <w:r w:rsidRPr="001D636E">
        <w:rPr>
          <w:rFonts w:cs="Times New Roman"/>
          <w:color w:val="auto"/>
          <w:lang w:val="ru-RU"/>
        </w:rPr>
        <w:t xml:space="preserve"> </w:t>
      </w:r>
      <w:r w:rsidRPr="001D636E">
        <w:rPr>
          <w:rFonts w:cs="Times New Roman"/>
          <w:color w:val="auto"/>
          <w:kern w:val="0"/>
          <w:lang w:val="ru-RU" w:eastAsia="ru-RU"/>
        </w:rPr>
        <w:t>«</w:t>
      </w:r>
      <w:r>
        <w:rPr>
          <w:rFonts w:cs="Times New Roman"/>
          <w:color w:val="auto"/>
          <w:kern w:val="0"/>
          <w:u w:val="single"/>
          <w:lang w:val="ru-RU" w:eastAsia="ru-RU"/>
        </w:rPr>
        <w:t>1</w:t>
      </w:r>
      <w:r w:rsidR="00C76AA2">
        <w:rPr>
          <w:rFonts w:cs="Times New Roman"/>
          <w:color w:val="auto"/>
          <w:kern w:val="0"/>
          <w:u w:val="single"/>
          <w:lang w:val="ru-RU" w:eastAsia="ru-RU"/>
        </w:rPr>
        <w:t>5</w:t>
      </w:r>
      <w:r w:rsidRPr="001D636E">
        <w:rPr>
          <w:rFonts w:cs="Times New Roman"/>
          <w:color w:val="auto"/>
          <w:kern w:val="0"/>
          <w:lang w:val="ru-RU" w:eastAsia="ru-RU"/>
        </w:rPr>
        <w:t>»</w:t>
      </w:r>
      <w:r w:rsidRPr="001D636E">
        <w:rPr>
          <w:rFonts w:cs="Times New Roman"/>
          <w:color w:val="auto"/>
          <w:kern w:val="0"/>
          <w:u w:val="single"/>
          <w:lang w:val="ru-RU" w:eastAsia="ru-RU"/>
        </w:rPr>
        <w:t xml:space="preserve">  </w:t>
      </w:r>
      <w:r w:rsidR="00C76AA2">
        <w:rPr>
          <w:rFonts w:cs="Times New Roman"/>
          <w:color w:val="auto"/>
          <w:kern w:val="0"/>
          <w:u w:val="single"/>
          <w:lang w:val="ru-RU" w:eastAsia="ru-RU"/>
        </w:rPr>
        <w:t>ноября</w:t>
      </w:r>
      <w:r w:rsidRPr="001D636E">
        <w:rPr>
          <w:rFonts w:cs="Times New Roman"/>
          <w:color w:val="auto"/>
          <w:kern w:val="0"/>
          <w:u w:val="single"/>
          <w:lang w:val="ru-RU" w:eastAsia="ru-RU"/>
        </w:rPr>
        <w:t xml:space="preserve">  </w:t>
      </w:r>
      <w:r w:rsidRPr="001D636E">
        <w:rPr>
          <w:rFonts w:cs="Times New Roman"/>
          <w:color w:val="auto"/>
          <w:kern w:val="0"/>
          <w:lang w:val="ru-RU" w:eastAsia="ru-RU"/>
        </w:rPr>
        <w:t xml:space="preserve">  </w:t>
      </w:r>
      <w:r>
        <w:rPr>
          <w:rFonts w:cs="Times New Roman"/>
          <w:color w:val="auto"/>
          <w:kern w:val="0"/>
          <w:lang w:val="ru-RU" w:eastAsia="ru-RU"/>
        </w:rPr>
        <w:t>201</w:t>
      </w:r>
      <w:r w:rsidR="00C76AA2">
        <w:rPr>
          <w:rFonts w:cs="Times New Roman"/>
          <w:color w:val="auto"/>
          <w:kern w:val="0"/>
          <w:lang w:val="ru-RU" w:eastAsia="ru-RU"/>
        </w:rPr>
        <w:t>9</w:t>
      </w:r>
      <w:r w:rsidRPr="001D636E">
        <w:rPr>
          <w:rFonts w:cs="Times New Roman"/>
          <w:color w:val="auto"/>
          <w:kern w:val="0"/>
          <w:lang w:val="ru-RU" w:eastAsia="ru-RU"/>
        </w:rPr>
        <w:t xml:space="preserve">  г.</w:t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</w:r>
      <w:r w:rsidRPr="001D636E">
        <w:rPr>
          <w:rFonts w:cs="Times New Roman"/>
          <w:color w:val="auto"/>
          <w:kern w:val="0"/>
          <w:lang w:val="ru-RU" w:eastAsia="ru-RU"/>
        </w:rPr>
        <w:tab/>
        <w:t xml:space="preserve"> № </w:t>
      </w:r>
      <w:r>
        <w:rPr>
          <w:rFonts w:cs="Times New Roman"/>
          <w:color w:val="auto"/>
          <w:kern w:val="0"/>
          <w:lang w:val="ru-RU" w:eastAsia="ru-RU"/>
        </w:rPr>
        <w:t xml:space="preserve"> </w:t>
      </w:r>
      <w:r w:rsidR="00C76AA2">
        <w:rPr>
          <w:rFonts w:cs="Times New Roman"/>
          <w:color w:val="auto"/>
          <w:kern w:val="0"/>
          <w:lang w:val="ru-RU" w:eastAsia="ru-RU"/>
        </w:rPr>
        <w:t>45</w:t>
      </w:r>
    </w:p>
    <w:p w14:paraId="6F88B45F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b/>
          <w:bCs/>
          <w:lang w:val="ru-RU"/>
        </w:rPr>
      </w:pPr>
    </w:p>
    <w:p w14:paraId="6A7C8344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О нормативах финансовых</w:t>
      </w:r>
      <w:bookmarkStart w:id="0" w:name="_GoBack"/>
      <w:bookmarkEnd w:id="0"/>
    </w:p>
    <w:p w14:paraId="45C4B121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затрат на капитальный ремонт,</w:t>
      </w:r>
    </w:p>
    <w:p w14:paraId="25CC0845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ремонт и содержание автомобильных</w:t>
      </w:r>
    </w:p>
    <w:p w14:paraId="1F660B45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дорог местного значения</w:t>
      </w:r>
    </w:p>
    <w:p w14:paraId="28CB257E" w14:textId="77777777" w:rsidR="00930473" w:rsidRPr="001D636E" w:rsidRDefault="00930473" w:rsidP="00AA3DF9">
      <w:pPr>
        <w:pStyle w:val="Standard"/>
        <w:tabs>
          <w:tab w:val="left" w:pos="2490"/>
        </w:tabs>
        <w:autoSpaceDE w:val="0"/>
        <w:jc w:val="both"/>
        <w:rPr>
          <w:rFonts w:cs="Times New Roman"/>
          <w:lang w:val="ru-RU"/>
        </w:rPr>
      </w:pPr>
    </w:p>
    <w:p w14:paraId="146A1AEF" w14:textId="77777777" w:rsidR="00930473" w:rsidRPr="001D636E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ab/>
        <w:t>В соответствии со статьей 13 Федерального закона от 08 ноября 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 № 131-ФЗ от 06 октября 2003 года «Об общих принципах организации местного самоуправления в Российской Федерации», а также в целях улучшения технического состояния автомобильных дорог местного значения</w:t>
      </w:r>
    </w:p>
    <w:p w14:paraId="4597F33A" w14:textId="77777777" w:rsidR="00930473" w:rsidRPr="001D636E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lang w:val="ru-RU"/>
        </w:rPr>
      </w:pPr>
    </w:p>
    <w:p w14:paraId="715ADEF2" w14:textId="77777777" w:rsidR="00930473" w:rsidRPr="001D636E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b/>
          <w:bCs/>
          <w:lang w:val="ru-RU"/>
        </w:rPr>
        <w:t>ПОСТАНОВЛЯЮ:</w:t>
      </w:r>
    </w:p>
    <w:p w14:paraId="4627D2D0" w14:textId="77777777" w:rsidR="00930473" w:rsidRPr="001D636E" w:rsidRDefault="00930473" w:rsidP="00AA3DF9">
      <w:pPr>
        <w:pStyle w:val="Standard"/>
        <w:tabs>
          <w:tab w:val="left" w:pos="540"/>
        </w:tabs>
        <w:autoSpaceDE w:val="0"/>
        <w:jc w:val="both"/>
        <w:rPr>
          <w:rFonts w:cs="Times New Roman"/>
          <w:b/>
          <w:bCs/>
          <w:lang w:val="ru-RU"/>
        </w:rPr>
      </w:pPr>
    </w:p>
    <w:p w14:paraId="00CF5ACB" w14:textId="77777777" w:rsidR="00930473" w:rsidRPr="001D636E" w:rsidRDefault="00930473" w:rsidP="00AA3DF9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1. Установить нормативы финансовых затрат на капитальный ремонт, ремонт и содержание автомоб</w:t>
      </w:r>
      <w:r>
        <w:rPr>
          <w:rFonts w:cs="Times New Roman"/>
          <w:lang w:val="ru-RU"/>
        </w:rPr>
        <w:t xml:space="preserve">ильных дорог местного значения </w:t>
      </w:r>
      <w:r>
        <w:rPr>
          <w:rFonts w:cs="Times New Roman"/>
        </w:rPr>
        <w:t>III</w:t>
      </w:r>
      <w:r>
        <w:rPr>
          <w:rFonts w:cs="Times New Roman"/>
          <w:lang w:val="ru-RU"/>
        </w:rPr>
        <w:t xml:space="preserve"> и </w:t>
      </w:r>
      <w:r w:rsidRPr="001D636E">
        <w:rPr>
          <w:rFonts w:cs="Times New Roman"/>
        </w:rPr>
        <w:t>IV</w:t>
      </w:r>
      <w:r w:rsidRPr="001D636E">
        <w:rPr>
          <w:rFonts w:cs="Times New Roman"/>
          <w:lang w:val="ru-RU"/>
        </w:rPr>
        <w:t xml:space="preserve"> категорий в размере:</w:t>
      </w:r>
    </w:p>
    <w:p w14:paraId="2DDAE06F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>14000</w:t>
      </w:r>
      <w:r w:rsidRPr="00D85933">
        <w:rPr>
          <w:rFonts w:cs="Times New Roman"/>
          <w:lang w:val="ru-RU"/>
        </w:rPr>
        <w:t>,0</w:t>
      </w:r>
      <w:r>
        <w:rPr>
          <w:rFonts w:cs="Times New Roman"/>
          <w:lang w:val="ru-RU"/>
        </w:rPr>
        <w:t>0</w:t>
      </w:r>
      <w:r w:rsidRPr="00D85933">
        <w:rPr>
          <w:rFonts w:cs="Times New Roman"/>
          <w:lang w:val="ru-RU"/>
        </w:rPr>
        <w:t xml:space="preserve"> </w:t>
      </w:r>
      <w:r w:rsidRPr="001D636E">
        <w:rPr>
          <w:rFonts w:cs="Times New Roman"/>
          <w:lang w:val="ru-RU"/>
        </w:rPr>
        <w:t>тыс.руб./км – на капитальный ремонт;</w:t>
      </w:r>
    </w:p>
    <w:p w14:paraId="40E0CF21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ab/>
      </w:r>
      <w:r w:rsidRPr="00D85933">
        <w:rPr>
          <w:rFonts w:cs="Times New Roman"/>
          <w:lang w:val="ru-RU"/>
        </w:rPr>
        <w:t>8500,</w:t>
      </w:r>
      <w:r>
        <w:rPr>
          <w:rFonts w:cs="Times New Roman"/>
          <w:lang w:val="ru-RU"/>
        </w:rPr>
        <w:t>00</w:t>
      </w:r>
      <w:r w:rsidRPr="00D85933">
        <w:rPr>
          <w:rFonts w:cs="Times New Roman"/>
          <w:lang w:val="ru-RU"/>
        </w:rPr>
        <w:t xml:space="preserve"> </w:t>
      </w:r>
      <w:r w:rsidRPr="001D636E">
        <w:rPr>
          <w:rFonts w:cs="Times New Roman"/>
          <w:lang w:val="ru-RU"/>
        </w:rPr>
        <w:t>тыс.руб./км – на ремонт;</w:t>
      </w:r>
    </w:p>
    <w:p w14:paraId="0B76EAF0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>79</w:t>
      </w:r>
      <w:r w:rsidRPr="00D85933">
        <w:rPr>
          <w:rFonts w:cs="Times New Roman"/>
          <w:lang w:val="ru-RU"/>
        </w:rPr>
        <w:t>,0</w:t>
      </w:r>
      <w:r>
        <w:rPr>
          <w:rFonts w:cs="Times New Roman"/>
          <w:lang w:val="ru-RU"/>
        </w:rPr>
        <w:t>9</w:t>
      </w:r>
      <w:r w:rsidRPr="00D85933">
        <w:rPr>
          <w:rFonts w:cs="Times New Roman"/>
          <w:lang w:val="ru-RU"/>
        </w:rPr>
        <w:t xml:space="preserve"> </w:t>
      </w:r>
      <w:r w:rsidRPr="001D636E">
        <w:rPr>
          <w:rFonts w:cs="Times New Roman"/>
          <w:lang w:val="ru-RU"/>
        </w:rPr>
        <w:t>тыс.руб./км – на  содержание.</w:t>
      </w:r>
    </w:p>
    <w:p w14:paraId="6C1FAEFC" w14:textId="77777777" w:rsidR="00930473" w:rsidRPr="001D636E" w:rsidRDefault="00930473" w:rsidP="00AA3DF9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2. Утвердить прилагаемые Правила расчета финансовы</w:t>
      </w:r>
      <w:r>
        <w:rPr>
          <w:rFonts w:cs="Times New Roman"/>
          <w:lang w:val="ru-RU"/>
        </w:rPr>
        <w:t xml:space="preserve">х затрат на капитальный ремонт, </w:t>
      </w:r>
      <w:r w:rsidRPr="001D636E">
        <w:rPr>
          <w:rFonts w:cs="Times New Roman"/>
          <w:lang w:val="ru-RU"/>
        </w:rPr>
        <w:t>ремонт и содержание  автомобильных дорог   местного значения при определении размера ассигнований из бюджета сельского поселения, предусматриваемых на указанные цели.</w:t>
      </w:r>
    </w:p>
    <w:p w14:paraId="1688E36C" w14:textId="77777777" w:rsidR="00930473" w:rsidRPr="001D636E" w:rsidRDefault="00930473" w:rsidP="00AA3DF9">
      <w:pPr>
        <w:pStyle w:val="Standard"/>
        <w:autoSpaceDE w:val="0"/>
        <w:ind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Pr="001D636E">
        <w:rPr>
          <w:rFonts w:cs="Times New Roman"/>
          <w:lang w:val="ru-RU"/>
        </w:rPr>
        <w:t>. Контроль за исполнением постановления оставляю за собой.</w:t>
      </w:r>
    </w:p>
    <w:p w14:paraId="1C89730A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lang w:val="ru-RU"/>
        </w:rPr>
      </w:pPr>
    </w:p>
    <w:p w14:paraId="600F0113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lang w:val="ru-RU"/>
        </w:rPr>
      </w:pPr>
    </w:p>
    <w:p w14:paraId="3AA929D1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lang w:val="ru-RU"/>
        </w:rPr>
      </w:pPr>
    </w:p>
    <w:p w14:paraId="06B610B2" w14:textId="2AA236B6" w:rsidR="00930473" w:rsidRPr="001D636E" w:rsidRDefault="00930473" w:rsidP="00AA3DF9">
      <w:pPr>
        <w:pStyle w:val="Standard"/>
        <w:shd w:val="clear" w:color="auto" w:fill="FFFFFF"/>
        <w:tabs>
          <w:tab w:val="left" w:pos="7800"/>
        </w:tabs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Глава сельского поселения</w:t>
      </w:r>
      <w:r w:rsidRPr="001D636E">
        <w:rPr>
          <w:rFonts w:cs="Times New Roman"/>
          <w:lang w:val="ru-RU"/>
        </w:rPr>
        <w:tab/>
      </w:r>
      <w:r w:rsidR="00C76AA2">
        <w:rPr>
          <w:rFonts w:cs="Times New Roman"/>
          <w:lang w:val="ru-RU"/>
        </w:rPr>
        <w:t>Шайнуров Р.Р.</w:t>
      </w:r>
    </w:p>
    <w:p w14:paraId="11AB2102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</w:p>
    <w:p w14:paraId="6D1E00DF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</w:p>
    <w:p w14:paraId="33145F3A" w14:textId="77777777" w:rsidR="00930473" w:rsidRPr="001D636E" w:rsidRDefault="00930473" w:rsidP="00012C24">
      <w:pPr>
        <w:pStyle w:val="Standard"/>
        <w:shd w:val="clear" w:color="auto" w:fill="FFFFFF"/>
        <w:autoSpaceDE w:val="0"/>
        <w:ind w:left="7788"/>
        <w:jc w:val="right"/>
        <w:rPr>
          <w:rFonts w:cs="Times New Roman"/>
          <w:lang w:val="ru-RU"/>
        </w:rPr>
      </w:pPr>
    </w:p>
    <w:p w14:paraId="2F96036C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290E076C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1A3F9520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1448ACC4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4318A143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22EF5AD0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537B9E60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4877A749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31597044" w14:textId="77777777" w:rsidR="00930473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</w:p>
    <w:p w14:paraId="4F34A4E3" w14:textId="77777777" w:rsidR="00930473" w:rsidRPr="001D636E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lastRenderedPageBreak/>
        <w:t xml:space="preserve">Утверждено постановлением Главы </w:t>
      </w:r>
    </w:p>
    <w:p w14:paraId="31A67D8B" w14:textId="3FC2C8D3" w:rsidR="00930473" w:rsidRPr="001D636E" w:rsidRDefault="00930473" w:rsidP="00012C24">
      <w:pPr>
        <w:pStyle w:val="Standard"/>
        <w:shd w:val="clear" w:color="auto" w:fill="FFFFFF"/>
        <w:autoSpaceDE w:val="0"/>
        <w:ind w:left="7080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сельского поселения </w:t>
      </w:r>
      <w:r w:rsidR="00C76AA2">
        <w:rPr>
          <w:rFonts w:cs="Times New Roman"/>
          <w:lang w:val="ru-RU"/>
        </w:rPr>
        <w:t>Бадряшевский</w:t>
      </w:r>
      <w:r w:rsidRPr="001D636E">
        <w:rPr>
          <w:rFonts w:cs="Times New Roman"/>
          <w:lang w:val="ru-RU"/>
        </w:rPr>
        <w:t xml:space="preserve"> сельсовет муниципального района Татышлинский район Республики Башкортостан</w:t>
      </w:r>
    </w:p>
    <w:p w14:paraId="5B2B189C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</w:p>
    <w:p w14:paraId="1F5BEDB8" w14:textId="7B52346C" w:rsidR="00930473" w:rsidRPr="001D636E" w:rsidRDefault="00930473" w:rsidP="004B7541">
      <w:pPr>
        <w:pStyle w:val="Standard"/>
        <w:shd w:val="clear" w:color="auto" w:fill="FFFFFF"/>
        <w:autoSpaceDE w:val="0"/>
        <w:ind w:left="5664" w:firstLine="708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lang w:val="ru-RU"/>
        </w:rPr>
        <w:t>от «</w:t>
      </w:r>
      <w:r>
        <w:rPr>
          <w:rFonts w:cs="Times New Roman"/>
          <w:lang w:val="ru-RU"/>
        </w:rPr>
        <w:t>1</w:t>
      </w:r>
      <w:r w:rsidR="00C76AA2">
        <w:rPr>
          <w:rFonts w:cs="Times New Roman"/>
          <w:lang w:val="ru-RU"/>
        </w:rPr>
        <w:t>5</w:t>
      </w:r>
      <w:r w:rsidRPr="001D636E">
        <w:rPr>
          <w:rFonts w:cs="Times New Roman"/>
          <w:lang w:val="ru-RU"/>
        </w:rPr>
        <w:t>»</w:t>
      </w:r>
      <w:r>
        <w:rPr>
          <w:rFonts w:cs="Times New Roman"/>
          <w:u w:val="single"/>
          <w:lang w:val="ru-RU"/>
        </w:rPr>
        <w:t xml:space="preserve"> </w:t>
      </w:r>
      <w:r w:rsidR="00C76AA2">
        <w:rPr>
          <w:rFonts w:cs="Times New Roman"/>
          <w:u w:val="single"/>
          <w:lang w:val="ru-RU"/>
        </w:rPr>
        <w:t>ноября</w:t>
      </w:r>
      <w:r>
        <w:rPr>
          <w:rFonts w:cs="Times New Roman"/>
          <w:u w:val="single"/>
          <w:lang w:val="ru-RU"/>
        </w:rPr>
        <w:t xml:space="preserve"> </w:t>
      </w:r>
      <w:r w:rsidRPr="001D636E">
        <w:rPr>
          <w:rFonts w:cs="Times New Roman"/>
          <w:lang w:val="ru-RU"/>
        </w:rPr>
        <w:t>20</w:t>
      </w:r>
      <w:r>
        <w:rPr>
          <w:rFonts w:cs="Times New Roman"/>
          <w:lang w:val="ru-RU"/>
        </w:rPr>
        <w:t>1</w:t>
      </w:r>
      <w:r w:rsidR="00C76AA2">
        <w:rPr>
          <w:rFonts w:cs="Times New Roman"/>
          <w:lang w:val="ru-RU"/>
        </w:rPr>
        <w:t>9</w:t>
      </w:r>
      <w:r>
        <w:rPr>
          <w:rFonts w:cs="Times New Roman"/>
          <w:lang w:val="ru-RU"/>
        </w:rPr>
        <w:t xml:space="preserve"> г. № 4</w:t>
      </w:r>
      <w:r w:rsidR="00C76AA2">
        <w:rPr>
          <w:rFonts w:cs="Times New Roman"/>
          <w:lang w:val="ru-RU"/>
        </w:rPr>
        <w:t>5</w:t>
      </w:r>
      <w:r w:rsidRPr="001D636E">
        <w:rPr>
          <w:rFonts w:cs="Times New Roman"/>
          <w:lang w:val="ru-RU"/>
        </w:rPr>
        <w:t xml:space="preserve"> </w:t>
      </w:r>
    </w:p>
    <w:p w14:paraId="24BB658A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p w14:paraId="443333BA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p w14:paraId="7B54432E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p w14:paraId="6AA22907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ПРАВИЛА</w:t>
      </w:r>
    </w:p>
    <w:p w14:paraId="6A0CF258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расчета финансовых затрат на капитальный ремонт, ремонт и содержание автомобильных дорог местного значения при определении размера ассигнований из бюджета сельского поселения предусматриваемых на указанные цели</w:t>
      </w:r>
    </w:p>
    <w:p w14:paraId="0DB9FD07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</w:p>
    <w:p w14:paraId="332CADF7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1. Нормативы финансовых затрат применяются для определения размера ассигнований из бюджета сельского поселения (далее - местный бюджет), предусматриваемых на капитальный ремонт, ремонт и содержание автомобильных дорог местного значения.</w:t>
      </w:r>
    </w:p>
    <w:p w14:paraId="541AADF4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2. В зависимости от категории автомобильной дороги и индекса-дефлятора на соответствующий год применительно к каждой автомобильной дороге определяются приведенные нормативы (Н прив. кап. рем., Н прив.  рем., Н прив. сод.), рассчитываемые по формуле:</w:t>
      </w:r>
    </w:p>
    <w:p w14:paraId="1E903F96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Н прив. = Н </w:t>
      </w:r>
      <w:r w:rsidRPr="001D636E">
        <w:rPr>
          <w:rFonts w:cs="Times New Roman"/>
        </w:rPr>
        <w:t>x</w:t>
      </w:r>
      <w:r w:rsidRPr="001D636E">
        <w:rPr>
          <w:rFonts w:cs="Times New Roman"/>
          <w:lang w:val="ru-RU"/>
        </w:rPr>
        <w:t xml:space="preserve"> К деф. </w:t>
      </w:r>
      <w:r w:rsidRPr="001D636E">
        <w:rPr>
          <w:rFonts w:cs="Times New Roman"/>
        </w:rPr>
        <w:t>x</w:t>
      </w:r>
      <w:r w:rsidRPr="001D636E">
        <w:rPr>
          <w:rFonts w:cs="Times New Roman"/>
          <w:lang w:val="ru-RU"/>
        </w:rPr>
        <w:t xml:space="preserve"> К кат.,</w:t>
      </w:r>
    </w:p>
    <w:p w14:paraId="1EE41E15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где:</w:t>
      </w:r>
    </w:p>
    <w:p w14:paraId="3062D523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Н - установленный норматив финансовых затрат на капитальный ремонт, ремонт и содержание и ремонт автомобильных дорог </w:t>
      </w:r>
      <w:r w:rsidRPr="001D636E">
        <w:rPr>
          <w:rFonts w:cs="Times New Roman"/>
        </w:rPr>
        <w:t>V</w:t>
      </w:r>
      <w:r w:rsidRPr="001D636E">
        <w:rPr>
          <w:rFonts w:cs="Times New Roman"/>
          <w:lang w:val="ru-RU"/>
        </w:rPr>
        <w:t xml:space="preserve"> категории;</w:t>
      </w:r>
    </w:p>
    <w:p w14:paraId="5A975A75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К деф. - индекс-дефлятор инвестиций в основной капитал за счет всех источников финансирования в части капитального ремонта и ремонта автомобильных дорог или индекс потребительских цен в части содержания автомобильных дорог на год планирования (при расчете на период более одного года - произведение индексов-дефляторов на соответствующие годы), определяемые Министерством экономического развития и торговли Российской Федерации, для прогноза социально - экономического развития и учитываемые при формировании местного бюджета на соответствующий финансовый год и плановый период;</w:t>
      </w:r>
    </w:p>
    <w:p w14:paraId="7B7623ED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К кат. - коэффициент, учитывающий дифференциацию стоимости работ по капитальному ремонту, ремонту и содержанию автомобильных дорог по соответствующим категориям, согласно таблице 1.</w:t>
      </w:r>
    </w:p>
    <w:p w14:paraId="7E4D2ABD" w14:textId="77777777" w:rsidR="00930473" w:rsidRPr="001D636E" w:rsidRDefault="00930473" w:rsidP="00AA3DF9">
      <w:pPr>
        <w:pStyle w:val="Standard"/>
        <w:shd w:val="clear" w:color="auto" w:fill="FFFFFF"/>
        <w:autoSpaceDE w:val="0"/>
        <w:ind w:left="7080" w:firstLine="708"/>
        <w:jc w:val="both"/>
        <w:rPr>
          <w:rFonts w:cs="Times New Roman"/>
          <w:lang w:val="ru-RU"/>
        </w:rPr>
      </w:pPr>
    </w:p>
    <w:p w14:paraId="716D875F" w14:textId="77777777" w:rsidR="00930473" w:rsidRPr="001D636E" w:rsidRDefault="00930473" w:rsidP="00AA3DF9">
      <w:pPr>
        <w:pStyle w:val="Standard"/>
        <w:shd w:val="clear" w:color="auto" w:fill="FFFFFF"/>
        <w:autoSpaceDE w:val="0"/>
        <w:ind w:left="7080" w:firstLine="708"/>
        <w:jc w:val="both"/>
        <w:rPr>
          <w:rFonts w:cs="Times New Roman"/>
          <w:lang w:val="ru-RU"/>
        </w:rPr>
      </w:pPr>
    </w:p>
    <w:p w14:paraId="11EF4B50" w14:textId="77777777" w:rsidR="00930473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lang w:val="ru-RU"/>
        </w:rPr>
      </w:pPr>
    </w:p>
    <w:p w14:paraId="24290306" w14:textId="77777777" w:rsidR="00930473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lang w:val="ru-RU"/>
        </w:rPr>
      </w:pPr>
    </w:p>
    <w:p w14:paraId="5465B12E" w14:textId="77777777" w:rsidR="00930473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lang w:val="ru-RU"/>
        </w:rPr>
      </w:pPr>
    </w:p>
    <w:p w14:paraId="5C4B0DCC" w14:textId="77777777" w:rsidR="00930473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lang w:val="ru-RU"/>
        </w:rPr>
      </w:pPr>
    </w:p>
    <w:p w14:paraId="465D2E04" w14:textId="77777777" w:rsidR="00930473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lang w:val="ru-RU"/>
        </w:rPr>
      </w:pPr>
    </w:p>
    <w:p w14:paraId="7FBB204C" w14:textId="77777777" w:rsidR="00930473" w:rsidRDefault="00930473" w:rsidP="00E37937">
      <w:pPr>
        <w:pStyle w:val="Standard"/>
        <w:shd w:val="clear" w:color="auto" w:fill="FFFFFF"/>
        <w:autoSpaceDE w:val="0"/>
        <w:ind w:left="6372" w:firstLine="708"/>
        <w:jc w:val="both"/>
        <w:rPr>
          <w:rFonts w:cs="Times New Roman"/>
          <w:lang w:val="ru-RU"/>
        </w:rPr>
      </w:pPr>
    </w:p>
    <w:p w14:paraId="48D30370" w14:textId="77777777" w:rsidR="00930473" w:rsidRPr="001D636E" w:rsidRDefault="00930473" w:rsidP="001D636E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lastRenderedPageBreak/>
        <w:t>Таблица 1</w:t>
      </w:r>
    </w:p>
    <w:p w14:paraId="6237B507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Коэффициенты, учитывающие дифференциацию стоимости работ</w:t>
      </w:r>
    </w:p>
    <w:p w14:paraId="0E28C97A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по капитальному ремонту, ремонту и содержанию автомобильных</w:t>
      </w:r>
    </w:p>
    <w:p w14:paraId="4DC6116E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</w:rPr>
      </w:pPr>
      <w:r w:rsidRPr="001D636E">
        <w:rPr>
          <w:rFonts w:cs="Times New Roman"/>
          <w:b/>
          <w:bCs/>
        </w:rPr>
        <w:t>дорог по соответствующим категориям</w:t>
      </w:r>
    </w:p>
    <w:p w14:paraId="42978712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</w:rPr>
      </w:pPr>
    </w:p>
    <w:tbl>
      <w:tblPr>
        <w:tblW w:w="9381" w:type="dxa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"/>
        <w:gridCol w:w="3129"/>
        <w:gridCol w:w="2320"/>
        <w:gridCol w:w="3346"/>
      </w:tblGrid>
      <w:tr w:rsidR="00930473" w:rsidRPr="001D636E" w14:paraId="65968718" w14:textId="77777777">
        <w:trPr>
          <w:trHeight w:val="399"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259CC6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№ </w:t>
            </w:r>
            <w:r w:rsidRPr="001D636E">
              <w:rPr>
                <w:rFonts w:cs="Times New Roman"/>
              </w:rPr>
              <w:br/>
              <w:t>п/п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FC2C9A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Вид работы</w:t>
            </w:r>
          </w:p>
        </w:tc>
        <w:tc>
          <w:tcPr>
            <w:tcW w:w="5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47CD2A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Категория автомобильной дороги</w:t>
            </w:r>
          </w:p>
        </w:tc>
      </w:tr>
      <w:tr w:rsidR="00930473" w:rsidRPr="001D636E" w14:paraId="014551BF" w14:textId="77777777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C97E75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052711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B8ABD8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III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A529E6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IV</w:t>
            </w:r>
          </w:p>
        </w:tc>
      </w:tr>
      <w:tr w:rsidR="00930473" w:rsidRPr="001D636E" w14:paraId="1DEA2AA2" w14:textId="77777777"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5DC328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1.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14CD45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Капитальный ремонт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13990C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1,66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E3380D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1,46</w:t>
            </w:r>
          </w:p>
        </w:tc>
      </w:tr>
      <w:tr w:rsidR="00930473" w:rsidRPr="001D636E" w14:paraId="5434B9BD" w14:textId="77777777"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724F82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2.</w:t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611315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Ремонт</w:t>
            </w: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625D2D6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1,46</w:t>
            </w:r>
          </w:p>
        </w:tc>
        <w:tc>
          <w:tcPr>
            <w:tcW w:w="33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163D26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1,37</w:t>
            </w:r>
          </w:p>
        </w:tc>
      </w:tr>
      <w:tr w:rsidR="00930473" w:rsidRPr="001D636E" w14:paraId="6F202365" w14:textId="77777777"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C666D3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3.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6353FE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Содержание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99F89D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1,14</w:t>
            </w:r>
          </w:p>
        </w:tc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E3617F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1,05</w:t>
            </w:r>
          </w:p>
        </w:tc>
      </w:tr>
    </w:tbl>
    <w:p w14:paraId="3EFAC6DD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</w:rPr>
      </w:pPr>
    </w:p>
    <w:p w14:paraId="35ABD8CA" w14:textId="77777777" w:rsidR="00930473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</w:p>
    <w:p w14:paraId="1CA88252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3. Определение размера ассигнований из местного бюджета на капитальный ремонт, ремонт, содержание автомобильных дорог осуществляется по формулам:</w:t>
      </w:r>
    </w:p>
    <w:p w14:paraId="079C3B77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а) А кап. рем. = Н прив. кап. рем. </w:t>
      </w:r>
      <w:r w:rsidRPr="001D636E">
        <w:rPr>
          <w:rFonts w:cs="Times New Roman"/>
        </w:rPr>
        <w:t>x</w:t>
      </w:r>
      <w:r w:rsidRPr="001D636E">
        <w:rPr>
          <w:rFonts w:cs="Times New Roman"/>
          <w:lang w:val="ru-RU"/>
        </w:rPr>
        <w:t xml:space="preserve">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кап. рем.,</w:t>
      </w:r>
    </w:p>
    <w:p w14:paraId="0FA1F623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где:</w:t>
      </w:r>
    </w:p>
    <w:p w14:paraId="536C4F24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А кап. рем. - размер ассигнований из местного бюджета на выполнение работ по капитальному ремонту автомобильных дорог каждой категории (тыс. рублей);</w:t>
      </w:r>
    </w:p>
    <w:p w14:paraId="7D24FB48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Н прив. кап. рем. - приведенный норматив финансовых затрат на работы по капитальному ремонту автомобильных дорог каждой категории (тыс. рублей/км);</w:t>
      </w:r>
    </w:p>
    <w:p w14:paraId="0EC8E5E1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кап. рем. - расчетная протяженность автомобильных дорог каждой категории, подлежащей капитальному ремонту автомобильных дорог на год планирования;</w:t>
      </w:r>
    </w:p>
    <w:p w14:paraId="4C27B1CB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б) А рем. = Н прив. рем. </w:t>
      </w:r>
      <w:r w:rsidRPr="001D636E">
        <w:rPr>
          <w:rFonts w:cs="Times New Roman"/>
        </w:rPr>
        <w:t>x</w:t>
      </w:r>
      <w:r w:rsidRPr="001D636E">
        <w:rPr>
          <w:rFonts w:cs="Times New Roman"/>
          <w:lang w:val="ru-RU"/>
        </w:rPr>
        <w:t xml:space="preserve">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рем.,</w:t>
      </w:r>
    </w:p>
    <w:p w14:paraId="29DC9668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где:</w:t>
      </w:r>
    </w:p>
    <w:p w14:paraId="0E82EF92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А рем. - размер ассигнований из местного бюджета на выполнение работ по ремонту автомобильных дорог каждой категории (тыс. рублей);</w:t>
      </w:r>
    </w:p>
    <w:p w14:paraId="502D7B12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Н прив. рем. - приведенный норматив финансовых затрат на работы по ремонту автомобильных дорог каждой категории (тыс. рублей/км);</w:t>
      </w:r>
    </w:p>
    <w:p w14:paraId="7BD742DE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L</w:t>
      </w:r>
      <w:r>
        <w:rPr>
          <w:rFonts w:cs="Times New Roman"/>
          <w:lang w:val="ru-RU"/>
        </w:rPr>
        <w:t xml:space="preserve"> рем. - </w:t>
      </w:r>
      <w:r w:rsidRPr="001D636E">
        <w:rPr>
          <w:rFonts w:cs="Times New Roman"/>
          <w:lang w:val="ru-RU"/>
        </w:rPr>
        <w:t>расчетная протяженность автомобильных дорог каждой категории, подлежащей ремонту на год планирования.</w:t>
      </w:r>
    </w:p>
    <w:p w14:paraId="0C2D3CFB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Общая потребность в ассигнованиях из местного бюджета на выполнение работ по капитальному ремонту и ремонту дорог определяется как сумма ассигнований на выполнение работ по всем категориям автомобильных дорог.</w:t>
      </w:r>
    </w:p>
    <w:p w14:paraId="3E892640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4. Расчет размера ассигнований из местного бюджета на содержание автомобильных дорог осуществляется по формуле:</w:t>
      </w:r>
    </w:p>
    <w:p w14:paraId="2E8D4084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 xml:space="preserve">А сод. = Н прив. сод. </w:t>
      </w:r>
      <w:r w:rsidRPr="001D636E">
        <w:rPr>
          <w:rFonts w:cs="Times New Roman"/>
        </w:rPr>
        <w:t>x</w:t>
      </w:r>
      <w:r w:rsidRPr="001D636E">
        <w:rPr>
          <w:rFonts w:cs="Times New Roman"/>
          <w:lang w:val="ru-RU"/>
        </w:rPr>
        <w:t xml:space="preserve">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>,</w:t>
      </w:r>
    </w:p>
    <w:p w14:paraId="7BF0C491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где:</w:t>
      </w:r>
    </w:p>
    <w:p w14:paraId="5EB1ECDA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А сод. - размер ассигнований из местного бюджета на выполнение работ по содержанию автомобильных дорог каждой категории (тыс. рублей);</w:t>
      </w:r>
    </w:p>
    <w:p w14:paraId="6AD862E6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</w:p>
    <w:p w14:paraId="0A570D7D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 прив.</w:t>
      </w:r>
      <w:r>
        <w:rPr>
          <w:rFonts w:cs="Times New Roman"/>
          <w:lang w:val="ru-RU"/>
        </w:rPr>
        <w:tab/>
      </w:r>
      <w:r w:rsidRPr="001D636E">
        <w:rPr>
          <w:rFonts w:cs="Times New Roman"/>
          <w:lang w:val="ru-RU"/>
        </w:rPr>
        <w:t>сод. - приведенный норматив финансовых затрат на работы по содержанию автомобильных дорог каждой категории (тыс. рублей/км);</w:t>
      </w:r>
    </w:p>
    <w:p w14:paraId="48AD38AB" w14:textId="77777777" w:rsidR="00930473" w:rsidRPr="001D636E" w:rsidRDefault="00930473" w:rsidP="0068730E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- протяженность автомобильных дорог каждой категории на 1 января</w:t>
      </w:r>
      <w:r>
        <w:rPr>
          <w:rFonts w:cs="Times New Roman"/>
          <w:lang w:val="ru-RU"/>
        </w:rPr>
        <w:t xml:space="preserve"> </w:t>
      </w:r>
      <w:r w:rsidRPr="001D636E">
        <w:rPr>
          <w:rFonts w:cs="Times New Roman"/>
          <w:lang w:val="ru-RU"/>
        </w:rPr>
        <w:t>года, предшествующего планируемому периоду, с учетом ввода объектов строительства и реконструкции, предусмотренного в течение года, предшествующего планируемому (км).</w:t>
      </w:r>
    </w:p>
    <w:p w14:paraId="3863E42B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Общая потребность в ассигнованиях из местного бюджета на выполнение работ по содержанию автомобильных дорог определяется как сумма ассигнований из местного бюджета на выполнение работ по содержанию автомобильных дорог по всем категориям автомобильных дорог.</w:t>
      </w:r>
    </w:p>
    <w:p w14:paraId="6B351C9C" w14:textId="77777777" w:rsidR="00930473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</w:p>
    <w:p w14:paraId="6F978873" w14:textId="77777777" w:rsidR="00930473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</w:p>
    <w:p w14:paraId="235AA6AE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lastRenderedPageBreak/>
        <w:t>5. Суммарная годовая потребность в ассигнованиях из местного бюджета для выполнения комплекса дорожных работ на автомобильных дорогах определяется как сумма годовой потребности в финансировании всех видов работ по всем категориям автомобильных дорог на территории сельского  поселения.</w:t>
      </w:r>
    </w:p>
    <w:p w14:paraId="67B92146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6. Расчетная протяженность автомобильных дорог каждой к</w:t>
      </w:r>
      <w:r>
        <w:rPr>
          <w:rFonts w:cs="Times New Roman"/>
          <w:lang w:val="ru-RU"/>
        </w:rPr>
        <w:t xml:space="preserve">атегории в  сельском поселении, </w:t>
      </w:r>
      <w:r w:rsidRPr="001D636E">
        <w:rPr>
          <w:rFonts w:cs="Times New Roman"/>
          <w:lang w:val="ru-RU"/>
        </w:rPr>
        <w:t>подлежащих капитальному ремонту на год планирования (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кап. рем.), определяется по формуле:</w:t>
      </w:r>
    </w:p>
    <w:p w14:paraId="443E5FE2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кап. рем. =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/ </w:t>
      </w:r>
      <w:r w:rsidRPr="001D636E">
        <w:rPr>
          <w:rFonts w:cs="Times New Roman"/>
        </w:rPr>
        <w:t>T</w:t>
      </w:r>
      <w:r w:rsidRPr="001D636E">
        <w:rPr>
          <w:rFonts w:cs="Times New Roman"/>
          <w:lang w:val="ru-RU"/>
        </w:rPr>
        <w:t xml:space="preserve"> кап. рем. –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рек.,</w:t>
      </w:r>
    </w:p>
    <w:p w14:paraId="27F138B2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где:</w:t>
      </w:r>
    </w:p>
    <w:p w14:paraId="6C18C51A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T</w:t>
      </w:r>
      <w:r w:rsidRPr="001D636E">
        <w:rPr>
          <w:rFonts w:cs="Times New Roman"/>
          <w:lang w:val="ru-RU"/>
        </w:rPr>
        <w:t xml:space="preserve"> кап. рем. - нормативный межремонтный срок работ по капитальному ремонту для дорог каждой категории согласно таблице 2 (лет);</w:t>
      </w:r>
    </w:p>
    <w:p w14:paraId="0D4E5861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рек. - протяженность автомобильных дорог соответствующей категории, намеченных к реконструкции на год планирования (км/год).</w:t>
      </w:r>
    </w:p>
    <w:p w14:paraId="11A1444D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7. Расчетная протяженность автомобильных дорог соответствующей категории в сельском поселении, подлежащих ремонту на год планирования (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рем.), определяется по формуле:</w:t>
      </w:r>
    </w:p>
    <w:p w14:paraId="72C60740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рем. =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/ </w:t>
      </w:r>
      <w:r w:rsidRPr="001D636E">
        <w:rPr>
          <w:rFonts w:cs="Times New Roman"/>
        </w:rPr>
        <w:t>T</w:t>
      </w:r>
      <w:r w:rsidRPr="001D636E">
        <w:rPr>
          <w:rFonts w:cs="Times New Roman"/>
          <w:lang w:val="ru-RU"/>
        </w:rPr>
        <w:t xml:space="preserve"> рем. - (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рек. + </w:t>
      </w:r>
      <w:r w:rsidRPr="001D636E">
        <w:rPr>
          <w:rFonts w:cs="Times New Roman"/>
        </w:rPr>
        <w:t>L</w:t>
      </w:r>
      <w:r w:rsidRPr="001D636E">
        <w:rPr>
          <w:rFonts w:cs="Times New Roman"/>
          <w:lang w:val="ru-RU"/>
        </w:rPr>
        <w:t xml:space="preserve"> кап. рем.),</w:t>
      </w:r>
    </w:p>
    <w:p w14:paraId="321114D1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где:</w:t>
      </w:r>
    </w:p>
    <w:p w14:paraId="5458656C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  <w:r w:rsidRPr="001D636E">
        <w:rPr>
          <w:rFonts w:cs="Times New Roman"/>
        </w:rPr>
        <w:t>T</w:t>
      </w:r>
      <w:r w:rsidRPr="001D636E">
        <w:rPr>
          <w:rFonts w:cs="Times New Roman"/>
          <w:lang w:val="ru-RU"/>
        </w:rPr>
        <w:t xml:space="preserve"> рем. - нормативный межремонтный срок по ремонту дорог каждой категории согласно таблице 2.</w:t>
      </w:r>
    </w:p>
    <w:p w14:paraId="5E37D5B8" w14:textId="77777777" w:rsidR="00930473" w:rsidRPr="001D636E" w:rsidRDefault="00930473" w:rsidP="00AA3DF9">
      <w:pPr>
        <w:pStyle w:val="Standard"/>
        <w:shd w:val="clear" w:color="auto" w:fill="FFFFFF"/>
        <w:autoSpaceDE w:val="0"/>
        <w:ind w:firstLine="540"/>
        <w:jc w:val="both"/>
        <w:rPr>
          <w:rFonts w:cs="Times New Roman"/>
          <w:lang w:val="ru-RU"/>
        </w:rPr>
      </w:pPr>
    </w:p>
    <w:p w14:paraId="1F0EECDB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lang w:val="ru-RU"/>
        </w:rPr>
      </w:pPr>
      <w:r w:rsidRPr="001D636E">
        <w:rPr>
          <w:rFonts w:cs="Times New Roman"/>
          <w:lang w:val="ru-RU"/>
        </w:rPr>
        <w:t>Таблица 2</w:t>
      </w:r>
    </w:p>
    <w:p w14:paraId="1AA14E73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  <w:r w:rsidRPr="001D636E">
        <w:rPr>
          <w:rFonts w:cs="Times New Roman"/>
          <w:b/>
          <w:bCs/>
          <w:lang w:val="ru-RU"/>
        </w:rPr>
        <w:t>Нормативные межремонтные сроки (лет)</w:t>
      </w:r>
    </w:p>
    <w:p w14:paraId="394B50CB" w14:textId="77777777" w:rsidR="00930473" w:rsidRPr="001D636E" w:rsidRDefault="00930473" w:rsidP="00AA3DF9">
      <w:pPr>
        <w:pStyle w:val="Standard"/>
        <w:shd w:val="clear" w:color="auto" w:fill="FFFFFF"/>
        <w:autoSpaceDE w:val="0"/>
        <w:jc w:val="both"/>
        <w:rPr>
          <w:rFonts w:cs="Times New Roman"/>
          <w:b/>
          <w:bCs/>
          <w:lang w:val="ru-RU"/>
        </w:rPr>
      </w:pPr>
    </w:p>
    <w:tbl>
      <w:tblPr>
        <w:tblW w:w="9381" w:type="dxa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5"/>
        <w:gridCol w:w="3104"/>
        <w:gridCol w:w="3162"/>
      </w:tblGrid>
      <w:tr w:rsidR="00930473" w:rsidRPr="001D636E" w14:paraId="5F3B9D18" w14:textId="77777777">
        <w:trPr>
          <w:trHeight w:val="399"/>
        </w:trPr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674C5F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Наименование</w:t>
            </w:r>
          </w:p>
        </w:tc>
        <w:tc>
          <w:tcPr>
            <w:tcW w:w="6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E99D13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Категории дорог</w:t>
            </w:r>
          </w:p>
        </w:tc>
      </w:tr>
      <w:tr w:rsidR="00930473" w:rsidRPr="001D636E" w14:paraId="7869F0E5" w14:textId="77777777"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068E98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990DC6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III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B23361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IV</w:t>
            </w:r>
          </w:p>
        </w:tc>
      </w:tr>
      <w:tr w:rsidR="00930473" w:rsidRPr="001D636E" w14:paraId="01ED6D80" w14:textId="77777777">
        <w:tc>
          <w:tcPr>
            <w:tcW w:w="3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4B672C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Капитальный ремонт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C1BEB4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12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BDD04F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12</w:t>
            </w:r>
          </w:p>
        </w:tc>
      </w:tr>
      <w:tr w:rsidR="00930473" w:rsidRPr="001D636E" w14:paraId="7DF4B73E" w14:textId="77777777">
        <w:tc>
          <w:tcPr>
            <w:tcW w:w="3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8E724A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Ремонт</w:t>
            </w:r>
          </w:p>
        </w:tc>
        <w:tc>
          <w:tcPr>
            <w:tcW w:w="3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C3297F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6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1BC8D8" w14:textId="77777777" w:rsidR="00930473" w:rsidRPr="001D636E" w:rsidRDefault="00930473" w:rsidP="00AA3DF9">
            <w:pPr>
              <w:pStyle w:val="Standard"/>
              <w:autoSpaceDE w:val="0"/>
              <w:jc w:val="both"/>
              <w:rPr>
                <w:rFonts w:cs="Times New Roman"/>
              </w:rPr>
            </w:pPr>
            <w:r w:rsidRPr="001D636E">
              <w:rPr>
                <w:rFonts w:cs="Times New Roman"/>
              </w:rPr>
              <w:t>6</w:t>
            </w:r>
          </w:p>
        </w:tc>
      </w:tr>
    </w:tbl>
    <w:p w14:paraId="3026CF3E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color w:val="auto"/>
        </w:rPr>
      </w:pPr>
    </w:p>
    <w:p w14:paraId="5BE951F7" w14:textId="77777777" w:rsidR="00930473" w:rsidRPr="001D636E" w:rsidRDefault="00930473" w:rsidP="00AA3DF9">
      <w:pPr>
        <w:pStyle w:val="Standard"/>
        <w:autoSpaceDE w:val="0"/>
        <w:jc w:val="both"/>
        <w:rPr>
          <w:rFonts w:cs="Times New Roman"/>
          <w:color w:val="auto"/>
        </w:rPr>
      </w:pPr>
    </w:p>
    <w:sectPr w:rsidR="00930473" w:rsidRPr="001D636E" w:rsidSect="00255F0A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84780" w14:textId="77777777" w:rsidR="00E1065B" w:rsidRDefault="00E1065B">
      <w:r>
        <w:separator/>
      </w:r>
    </w:p>
  </w:endnote>
  <w:endnote w:type="continuationSeparator" w:id="0">
    <w:p w14:paraId="7BDEA072" w14:textId="77777777" w:rsidR="00E1065B" w:rsidRDefault="00E1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1FB4B" w14:textId="77777777" w:rsidR="00E1065B" w:rsidRDefault="00E1065B">
      <w:r>
        <w:separator/>
      </w:r>
    </w:p>
  </w:footnote>
  <w:footnote w:type="continuationSeparator" w:id="0">
    <w:p w14:paraId="4B45A04D" w14:textId="77777777" w:rsidR="00E1065B" w:rsidRDefault="00E1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7D85"/>
    <w:multiLevelType w:val="multilevel"/>
    <w:tmpl w:val="57D8520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EA"/>
    <w:rsid w:val="00012C24"/>
    <w:rsid w:val="000378D6"/>
    <w:rsid w:val="00072A16"/>
    <w:rsid w:val="000953D1"/>
    <w:rsid w:val="00111415"/>
    <w:rsid w:val="00120421"/>
    <w:rsid w:val="0017565F"/>
    <w:rsid w:val="001A1824"/>
    <w:rsid w:val="001C6990"/>
    <w:rsid w:val="001D636E"/>
    <w:rsid w:val="0023079E"/>
    <w:rsid w:val="00255F0A"/>
    <w:rsid w:val="00273307"/>
    <w:rsid w:val="002B07C5"/>
    <w:rsid w:val="002C2F94"/>
    <w:rsid w:val="00336091"/>
    <w:rsid w:val="003416F9"/>
    <w:rsid w:val="00343F32"/>
    <w:rsid w:val="003500D7"/>
    <w:rsid w:val="00354428"/>
    <w:rsid w:val="00356FCA"/>
    <w:rsid w:val="003779CC"/>
    <w:rsid w:val="003A5AC0"/>
    <w:rsid w:val="003C3EFA"/>
    <w:rsid w:val="003D0F01"/>
    <w:rsid w:val="003F5395"/>
    <w:rsid w:val="004854D9"/>
    <w:rsid w:val="004A2709"/>
    <w:rsid w:val="004B639D"/>
    <w:rsid w:val="004B7541"/>
    <w:rsid w:val="004C78A2"/>
    <w:rsid w:val="00512D28"/>
    <w:rsid w:val="00540EBA"/>
    <w:rsid w:val="005C69DD"/>
    <w:rsid w:val="005D4E33"/>
    <w:rsid w:val="005F3BEA"/>
    <w:rsid w:val="005F5A9D"/>
    <w:rsid w:val="00601905"/>
    <w:rsid w:val="0060252B"/>
    <w:rsid w:val="00657148"/>
    <w:rsid w:val="0068730E"/>
    <w:rsid w:val="006A446C"/>
    <w:rsid w:val="006E4FDC"/>
    <w:rsid w:val="007024CB"/>
    <w:rsid w:val="00755620"/>
    <w:rsid w:val="007C1F5B"/>
    <w:rsid w:val="007F485A"/>
    <w:rsid w:val="008131CA"/>
    <w:rsid w:val="00817013"/>
    <w:rsid w:val="00821E48"/>
    <w:rsid w:val="00830ACB"/>
    <w:rsid w:val="00836E04"/>
    <w:rsid w:val="0087297D"/>
    <w:rsid w:val="008B20C3"/>
    <w:rsid w:val="008C1D90"/>
    <w:rsid w:val="008D3603"/>
    <w:rsid w:val="008D7639"/>
    <w:rsid w:val="00900478"/>
    <w:rsid w:val="00916E4F"/>
    <w:rsid w:val="00920EEF"/>
    <w:rsid w:val="00930473"/>
    <w:rsid w:val="009B18A3"/>
    <w:rsid w:val="009B1CE8"/>
    <w:rsid w:val="009D6D3C"/>
    <w:rsid w:val="009E682A"/>
    <w:rsid w:val="00A22D56"/>
    <w:rsid w:val="00A269BE"/>
    <w:rsid w:val="00A53504"/>
    <w:rsid w:val="00A56909"/>
    <w:rsid w:val="00A71074"/>
    <w:rsid w:val="00A71CC4"/>
    <w:rsid w:val="00AA3DF9"/>
    <w:rsid w:val="00AE0C3B"/>
    <w:rsid w:val="00B21711"/>
    <w:rsid w:val="00B365BB"/>
    <w:rsid w:val="00B37669"/>
    <w:rsid w:val="00B833ED"/>
    <w:rsid w:val="00BA471B"/>
    <w:rsid w:val="00C2535A"/>
    <w:rsid w:val="00C4031B"/>
    <w:rsid w:val="00C61465"/>
    <w:rsid w:val="00C67E43"/>
    <w:rsid w:val="00C71D5D"/>
    <w:rsid w:val="00C76AA2"/>
    <w:rsid w:val="00CD4906"/>
    <w:rsid w:val="00CD5335"/>
    <w:rsid w:val="00CF5C44"/>
    <w:rsid w:val="00D331DC"/>
    <w:rsid w:val="00D84537"/>
    <w:rsid w:val="00D84E45"/>
    <w:rsid w:val="00D85933"/>
    <w:rsid w:val="00DA3F2E"/>
    <w:rsid w:val="00DF084C"/>
    <w:rsid w:val="00E06E3C"/>
    <w:rsid w:val="00E1065B"/>
    <w:rsid w:val="00E27D44"/>
    <w:rsid w:val="00E37937"/>
    <w:rsid w:val="00E45729"/>
    <w:rsid w:val="00E53E59"/>
    <w:rsid w:val="00EA04D8"/>
    <w:rsid w:val="00ED7A8F"/>
    <w:rsid w:val="00EF02F8"/>
    <w:rsid w:val="00F20E3B"/>
    <w:rsid w:val="00F22FA0"/>
    <w:rsid w:val="00F56926"/>
    <w:rsid w:val="00F64FE9"/>
    <w:rsid w:val="00FC09ED"/>
    <w:rsid w:val="00FC5609"/>
    <w:rsid w:val="00FE7A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2E11F"/>
  <w15:docId w15:val="{9FD493AD-BEDF-4541-B197-98B389D2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E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64FE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F64FE9"/>
    <w:pPr>
      <w:suppressLineNumbers/>
    </w:pPr>
  </w:style>
  <w:style w:type="paragraph" w:customStyle="1" w:styleId="TableHeading">
    <w:name w:val="Table Heading"/>
    <w:basedOn w:val="TableContents"/>
    <w:uiPriority w:val="99"/>
    <w:rsid w:val="00F64FE9"/>
    <w:pPr>
      <w:jc w:val="center"/>
    </w:pPr>
    <w:rPr>
      <w:b/>
      <w:bCs/>
    </w:rPr>
  </w:style>
  <w:style w:type="character" w:customStyle="1" w:styleId="Internetlink">
    <w:name w:val="Internet link"/>
    <w:uiPriority w:val="99"/>
    <w:rsid w:val="00F64FE9"/>
    <w:rPr>
      <w:color w:val="000080"/>
      <w:u w:val="single"/>
    </w:rPr>
  </w:style>
  <w:style w:type="character" w:customStyle="1" w:styleId="NumberingSymbols">
    <w:name w:val="Numbering Symbols"/>
    <w:uiPriority w:val="99"/>
    <w:rsid w:val="00F64FE9"/>
  </w:style>
  <w:style w:type="character" w:customStyle="1" w:styleId="BulletSymbols">
    <w:name w:val="Bullet Symbols"/>
    <w:uiPriority w:val="99"/>
    <w:rsid w:val="00F64FE9"/>
    <w:rPr>
      <w:rFonts w:ascii="OpenSymbol" w:hAnsi="OpenSymbol"/>
    </w:rPr>
  </w:style>
  <w:style w:type="paragraph" w:styleId="a3">
    <w:name w:val="Balloon Text"/>
    <w:basedOn w:val="a"/>
    <w:link w:val="a4"/>
    <w:uiPriority w:val="99"/>
    <w:semiHidden/>
    <w:rsid w:val="006A446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A446C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2</cp:revision>
  <cp:lastPrinted>2017-10-26T07:23:00Z</cp:lastPrinted>
  <dcterms:created xsi:type="dcterms:W3CDTF">2019-11-19T18:55:00Z</dcterms:created>
  <dcterms:modified xsi:type="dcterms:W3CDTF">2019-11-19T18:55:00Z</dcterms:modified>
</cp:coreProperties>
</file>