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A643" w14:textId="77777777" w:rsidR="00A23FC4" w:rsidRPr="00A23FC4" w:rsidRDefault="00A23FC4" w:rsidP="00A23FC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23FC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Pr="00A23FC4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A23FC4">
        <w:rPr>
          <w:rFonts w:ascii="Times New Roman" w:hAnsi="Times New Roman" w:cs="Times New Roman"/>
          <w:sz w:val="28"/>
          <w:szCs w:val="28"/>
        </w:rPr>
        <w:t xml:space="preserve">  Бадряшевский  сельсовет  муниципального района  Татышлинский район  Республики   Башкортостан </w:t>
      </w:r>
      <w:r w:rsidRPr="00A23FC4">
        <w:rPr>
          <w:rFonts w:ascii="Times New Roman" w:hAnsi="Times New Roman" w:cs="Times New Roman"/>
          <w:sz w:val="28"/>
          <w:szCs w:val="28"/>
          <w:lang w:val="en-US"/>
        </w:rPr>
        <w:t>XXVIII</w:t>
      </w:r>
      <w:r w:rsidRPr="00A23FC4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14:paraId="6A870046" w14:textId="77777777" w:rsidR="00A23FC4" w:rsidRPr="00A23FC4" w:rsidRDefault="00A23FC4" w:rsidP="00A23FC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58227683" w14:textId="77777777" w:rsidR="00A23FC4" w:rsidRPr="00A23FC4" w:rsidRDefault="00A23FC4" w:rsidP="00A23FC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D296DCF" w14:textId="77777777" w:rsidR="00A23FC4" w:rsidRPr="00A23FC4" w:rsidRDefault="00A23FC4" w:rsidP="00A23FC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9667F74" w14:textId="77777777" w:rsidR="00A23FC4" w:rsidRPr="00A23FC4" w:rsidRDefault="00A23FC4" w:rsidP="00A23FC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A23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РЕШЕНИЕ</w:t>
      </w:r>
    </w:p>
    <w:p w14:paraId="1595E314" w14:textId="77777777" w:rsidR="002522E5" w:rsidRDefault="002522E5" w:rsidP="003466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14:paraId="32352B64" w14:textId="77777777" w:rsidR="00C12D68" w:rsidRDefault="002522E5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</w:t>
      </w:r>
    </w:p>
    <w:p w14:paraId="3CCE6CDA" w14:textId="1DDF57E4" w:rsidR="00C12D68" w:rsidRDefault="002522E5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23FC4">
        <w:rPr>
          <w:rFonts w:ascii="Times New Roman" w:hAnsi="Times New Roman" w:cs="Times New Roman"/>
          <w:sz w:val="28"/>
          <w:szCs w:val="28"/>
        </w:rPr>
        <w:t xml:space="preserve">22.12.2020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23FC4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D751E7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Сельского поселения Бадряшевский сельсовет муниципального района Татышлинский район Республики Башкортостан </w:t>
      </w:r>
      <w:r w:rsidRPr="00D751E7">
        <w:rPr>
          <w:rFonts w:ascii="Times New Roman" w:hAnsi="Times New Roman" w:cs="Times New Roman"/>
          <w:sz w:val="28"/>
          <w:szCs w:val="28"/>
        </w:rPr>
        <w:t>на 20</w:t>
      </w:r>
      <w:r w:rsidR="00FA3F84">
        <w:rPr>
          <w:rFonts w:ascii="Times New Roman" w:hAnsi="Times New Roman" w:cs="Times New Roman"/>
          <w:sz w:val="28"/>
          <w:szCs w:val="28"/>
        </w:rPr>
        <w:t>21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 и </w:t>
      </w:r>
    </w:p>
    <w:p w14:paraId="5632B2A6" w14:textId="77777777" w:rsidR="002522E5" w:rsidRDefault="002522E5" w:rsidP="00C12D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51E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FA3F84">
        <w:rPr>
          <w:rFonts w:ascii="Times New Roman" w:hAnsi="Times New Roman" w:cs="Times New Roman"/>
          <w:sz w:val="28"/>
          <w:szCs w:val="28"/>
        </w:rPr>
        <w:t>2</w:t>
      </w:r>
      <w:r w:rsidRPr="00D751E7">
        <w:rPr>
          <w:rFonts w:ascii="Times New Roman" w:hAnsi="Times New Roman" w:cs="Times New Roman"/>
          <w:sz w:val="28"/>
          <w:szCs w:val="28"/>
        </w:rPr>
        <w:t xml:space="preserve"> и 202</w:t>
      </w:r>
      <w:r w:rsidR="00FA3F84">
        <w:rPr>
          <w:rFonts w:ascii="Times New Roman" w:hAnsi="Times New Roman" w:cs="Times New Roman"/>
          <w:sz w:val="28"/>
          <w:szCs w:val="28"/>
        </w:rPr>
        <w:t>3</w:t>
      </w:r>
      <w:r w:rsidRPr="00D751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ов»</w:t>
      </w:r>
    </w:p>
    <w:p w14:paraId="71FC60C5" w14:textId="77777777" w:rsidR="002522E5" w:rsidRDefault="002522E5" w:rsidP="00172D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A1956EE" w14:textId="68AC2F55" w:rsidR="002522E5" w:rsidRDefault="002522E5" w:rsidP="008340F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</w:t>
      </w:r>
      <w:r w:rsidR="00A23FC4" w:rsidRPr="00A23FC4">
        <w:rPr>
          <w:rFonts w:ascii="Times New Roman" w:hAnsi="Times New Roman" w:cs="Times New Roman"/>
          <w:b w:val="0"/>
          <w:sz w:val="28"/>
          <w:szCs w:val="28"/>
        </w:rPr>
        <w:t xml:space="preserve">от 22.12.2020 года № 132 </w:t>
      </w:r>
      <w:r>
        <w:rPr>
          <w:rFonts w:ascii="Times New Roman" w:hAnsi="Times New Roman" w:cs="Times New Roman"/>
          <w:b w:val="0"/>
          <w:sz w:val="28"/>
          <w:szCs w:val="28"/>
        </w:rPr>
        <w:t>«Об утверждении бюджета Сельского поселения Бадряшевский сельсовет муниципального района Татышлинский район</w:t>
      </w:r>
      <w:r w:rsidR="00FA3F84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 на 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</w:t>
      </w:r>
      <w:r w:rsidR="00FA3F84">
        <w:rPr>
          <w:rFonts w:ascii="Times New Roman" w:hAnsi="Times New Roman" w:cs="Times New Roman"/>
          <w:b w:val="0"/>
          <w:sz w:val="28"/>
          <w:szCs w:val="28"/>
        </w:rPr>
        <w:t>ый период 2022 и 2023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годов» изложив в следующей редакции:</w:t>
      </w:r>
    </w:p>
    <w:p w14:paraId="3928E1EC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 Утвердить основные характеристики бюджета Сельского поселения Бадряшевский сельсовет муниципального района Татышлинский район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14:paraId="706FDF24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общий объем доходов бюджета сельского поселения в сумме 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8 150,</w:t>
      </w:r>
      <w:proofErr w:type="gramStart"/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тыс.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0ED06211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 общий объем расходов бюджета сельского поселения в сумме 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7 934,</w:t>
      </w:r>
      <w:proofErr w:type="gramStart"/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тыс.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6B4ECE8F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  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про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фицит бюджета сельского поселения в сумме </w:t>
      </w:r>
      <w:r w:rsidR="001F1F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215,7 </w:t>
      </w:r>
      <w:proofErr w:type="spellStart"/>
      <w:proofErr w:type="gramStart"/>
      <w:r w:rsidR="001F1F15">
        <w:rPr>
          <w:rFonts w:ascii="Times New Roman" w:hAnsi="Times New Roman" w:cs="Times New Roman"/>
          <w:b w:val="0"/>
          <w:bCs w:val="0"/>
          <w:sz w:val="28"/>
          <w:szCs w:val="28"/>
        </w:rPr>
        <w:t>тыс.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4957407B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 сельского пос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еления на плановый период 2022 и 2023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14:paraId="33518454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ета сельского поселения </w:t>
      </w:r>
      <w:proofErr w:type="gramStart"/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на  2022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 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3 517 тыс. рублей и на 2023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3 537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14:paraId="594E5598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жета сельского поселения на 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3 517 тыс. рублей, и на 2023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3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537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14:paraId="2D368236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 дефицит (профицит) бюд</w:t>
      </w:r>
      <w:r w:rsidR="00FA3F84">
        <w:rPr>
          <w:rFonts w:ascii="Times New Roman" w:hAnsi="Times New Roman" w:cs="Times New Roman"/>
          <w:b w:val="0"/>
          <w:bCs w:val="0"/>
          <w:sz w:val="28"/>
          <w:szCs w:val="28"/>
        </w:rPr>
        <w:t>жета сельского поселения на 2022 год в сумме 0 рублей и на 2023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рублей;</w:t>
      </w:r>
    </w:p>
    <w:p w14:paraId="1F2E0ADD" w14:textId="68FC6761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В соответствии с пунктом 2 статьи 184 Бюджетного кодекса Российской Федерации, частью 2 статьи 40 Закона Республики Башкортостан от 15 июля 2005 года № 205-з «О бюджетном процессе в Республике Башкортостан» и пунктом 2 статьи 39 решения Совета Сельского поселения Бадряшевский сельсовет муниципального района Татышлинский район Республики Башкортостан от </w:t>
      </w:r>
      <w:proofErr w:type="spellStart"/>
      <w:r w:rsidR="00A23FC4" w:rsidRPr="00A23FC4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proofErr w:type="spellEnd"/>
      <w:r w:rsidR="00A23FC4" w:rsidRPr="00A23F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22.12.2020 года № 132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внесении изменений и дополнений в решение Совета Сельского поселения Бадряшевский сельсовет  муниципального района «Об утверждении Положения о бюджетном процессе в Сельском поселении Бадряшевский сельсовет муниципального района Татышлинский район» </w:t>
      </w:r>
    </w:p>
    <w:p w14:paraId="4463916F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 Утвердить перечень главных администраторов доходов бюджета Сельского поселения Бадряшевский сельсовет муниципального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района  согласно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приложению 1 к настоящему Решению.</w:t>
      </w:r>
    </w:p>
    <w:p w14:paraId="3ACF1E4D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6CA34AF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53E6B5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5.Установить поступления доходов в бюджет сельского поселения:</w:t>
      </w:r>
    </w:p>
    <w:p w14:paraId="5BC66C05" w14:textId="77777777" w:rsidR="002522E5" w:rsidRDefault="00FA3F8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на 2021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2 к настоящему решению;</w:t>
      </w:r>
    </w:p>
    <w:p w14:paraId="662AD37B" w14:textId="77777777" w:rsidR="002522E5" w:rsidRDefault="00FA3F84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на плановый период 2022 и 2023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6 к настоящему решению.</w:t>
      </w:r>
    </w:p>
    <w:p w14:paraId="14000375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6. Утвердить в пределах общего объема расходов бюджета Сельского поселения Бадряшевский сельсовет, установленного пунктом 1 настоящего решения, распределение бюджетных ассигнований Сельского поселения Бадряшевский сельсовет муниципального района Татышлинский район Республики Башкортостан:</w:t>
      </w:r>
    </w:p>
    <w:p w14:paraId="5F9156F3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по разделам, подразделам, целевым статьям (муниципальным программам Сельского поселения Бадряшевский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бюджетов:</w:t>
      </w:r>
    </w:p>
    <w:p w14:paraId="65C19200" w14:textId="77777777" w:rsidR="002522E5" w:rsidRDefault="00397331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2021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3 к настоящему решению;</w:t>
      </w:r>
    </w:p>
    <w:p w14:paraId="4E0AEF27" w14:textId="77777777" w:rsidR="002522E5" w:rsidRDefault="00397331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на плановый период 2022 и 2023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7 к настоящему решению;</w:t>
      </w:r>
    </w:p>
    <w:p w14:paraId="14858D41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по целевым статьям (муниципальным программам Сельского поселения Бадряшевский сельсовет муниципального района Татышлинский район Республики Башкортостан и непрограммным направлениям деятельности), группам видов расходов классификации расходов бюджетов;</w:t>
      </w:r>
    </w:p>
    <w:p w14:paraId="6288A12C" w14:textId="77777777" w:rsidR="002522E5" w:rsidRDefault="00397331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а) на 2021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4 к настоящему решению;</w:t>
      </w:r>
    </w:p>
    <w:p w14:paraId="2E9BF56B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б) на плановый период 2021 и 2022 годов согласно приложению 8 к настоящему решению.</w:t>
      </w:r>
    </w:p>
    <w:p w14:paraId="3022DAF2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7. Утвердить ведомственную структуру расходов бюджета Сельского поселения Бадряшевский сельсовет муниципального района Татышлинский район Республики Башкортостан:</w:t>
      </w:r>
    </w:p>
    <w:p w14:paraId="44363DEC" w14:textId="77777777" w:rsidR="002522E5" w:rsidRDefault="00662EFD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на 2021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5 к настоящему решению;</w:t>
      </w:r>
    </w:p>
    <w:p w14:paraId="6FF24F90" w14:textId="77777777" w:rsidR="002522E5" w:rsidRDefault="00662EFD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на плановый период 2022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2023</w:t>
      </w:r>
      <w:r w:rsidR="00252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9 к настоящему решению.</w:t>
      </w:r>
    </w:p>
    <w:p w14:paraId="3DE3366E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8. Утвердить объем </w:t>
      </w:r>
      <w:r w:rsidRPr="00662EFD">
        <w:rPr>
          <w:rFonts w:ascii="Times New Roman" w:hAnsi="Times New Roman" w:cs="Times New Roman"/>
          <w:b w:val="0"/>
          <w:bCs w:val="0"/>
          <w:sz w:val="28"/>
          <w:szCs w:val="28"/>
        </w:rPr>
        <w:t>бюджетных ассигнований Дорожного фон</w:t>
      </w:r>
      <w:r w:rsidR="00662EFD" w:rsidRPr="00662EFD">
        <w:rPr>
          <w:rFonts w:ascii="Times New Roman" w:hAnsi="Times New Roman" w:cs="Times New Roman"/>
          <w:b w:val="0"/>
          <w:bCs w:val="0"/>
          <w:sz w:val="28"/>
          <w:szCs w:val="28"/>
        </w:rPr>
        <w:t>да муниципального района на 2021</w:t>
      </w:r>
      <w:r w:rsidRPr="00662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1F1F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3 739,3 </w:t>
      </w:r>
      <w:proofErr w:type="spellStart"/>
      <w:proofErr w:type="gramStart"/>
      <w:r w:rsidR="001F1F15">
        <w:rPr>
          <w:rFonts w:ascii="Times New Roman" w:hAnsi="Times New Roman" w:cs="Times New Roman"/>
          <w:b w:val="0"/>
          <w:bCs w:val="0"/>
          <w:sz w:val="28"/>
          <w:szCs w:val="28"/>
        </w:rPr>
        <w:t>тыс.</w:t>
      </w:r>
      <w:r w:rsidRPr="00662EFD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proofErr w:type="spellEnd"/>
      <w:proofErr w:type="gramEnd"/>
      <w:r w:rsidRPr="00662EF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0AC022F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9. Установить, что бюджетные ассигнования Дорожного фонда Сельского поселения Бадряшевский сельсовет муниципального района Татышлинский район Республики Башкортостан, не использованн</w:t>
      </w:r>
      <w:r w:rsidR="00662EFD">
        <w:rPr>
          <w:rFonts w:ascii="Times New Roman" w:hAnsi="Times New Roman" w:cs="Times New Roman"/>
          <w:b w:val="0"/>
          <w:bCs w:val="0"/>
          <w:sz w:val="28"/>
          <w:szCs w:val="28"/>
        </w:rPr>
        <w:t>ые по состоянию на 1 января 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года, направляются на увеличение бюджетных ассигнований Дорожного фонда Сельского поселения Бадряшевский сельсовет муниципального района Татышлинский райо</w:t>
      </w:r>
      <w:r w:rsidR="00662EFD">
        <w:rPr>
          <w:rFonts w:ascii="Times New Roman" w:hAnsi="Times New Roman" w:cs="Times New Roman"/>
          <w:b w:val="0"/>
          <w:bCs w:val="0"/>
          <w:sz w:val="28"/>
          <w:szCs w:val="28"/>
        </w:rPr>
        <w:t>н Республики Башкортостан в 2022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году.</w:t>
      </w:r>
    </w:p>
    <w:p w14:paraId="71DCB850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10. Администрация Сельского поселения Бадряшевский сельсовет муниципального района Татышлинский район Республики Башкортостан не вправе принимать решения</w:t>
      </w:r>
      <w:r w:rsidR="00662EFD">
        <w:rPr>
          <w:rFonts w:ascii="Times New Roman" w:hAnsi="Times New Roman" w:cs="Times New Roman"/>
          <w:b w:val="0"/>
          <w:bCs w:val="0"/>
          <w:sz w:val="28"/>
          <w:szCs w:val="28"/>
        </w:rPr>
        <w:t>, приводящие к увеличению в 2021–2023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и работников администрации сельского поселения.</w:t>
      </w:r>
    </w:p>
    <w:p w14:paraId="3B97BCD7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11. Утвердить значение уровня расчетной бюджетной обеспеченности, принимаемого в качестве критерия выравнивания, используемого при расчете дотаций на выравнивание бюджетной обеспеченности Сельского поселения Бадряшевский сельсовет муниципального района Татышлинский район</w:t>
      </w:r>
      <w:r w:rsidR="00662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62EF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Республики Башкортостан на 2021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размере </w:t>
      </w:r>
      <w:r w:rsidR="004F371A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>2 794,7</w:t>
      </w:r>
      <w:r w:rsidR="00D924CC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2022</w:t>
      </w:r>
      <w:r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D924CC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="004F371A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>2 959,0</w:t>
      </w:r>
      <w:r w:rsidR="00D924CC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рублей, на 2023</w:t>
      </w:r>
      <w:r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 </w:t>
      </w:r>
      <w:r w:rsidR="004F371A"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>2 965,0</w:t>
      </w:r>
      <w:r w:rsidRPr="007A13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тыс. рублей;</w:t>
      </w:r>
    </w:p>
    <w:p w14:paraId="47344D9C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12. Установить предельный объем муниципального дол</w:t>
      </w:r>
      <w:r w:rsidR="00662EFD">
        <w:rPr>
          <w:rFonts w:ascii="Times New Roman" w:hAnsi="Times New Roman" w:cs="Times New Roman"/>
          <w:b w:val="0"/>
          <w:bCs w:val="0"/>
          <w:sz w:val="28"/>
          <w:szCs w:val="28"/>
        </w:rPr>
        <w:t>га муниципального района на 2021 год в сумме 0 рублей, на 2022 год в сумме 0 рублей и на 2023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0 рублей.</w:t>
      </w:r>
    </w:p>
    <w:p w14:paraId="3C923AC8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13. Утвердить верхний предел муниципального долга Сельского поселения Бадряшевский сельсовет муниципального района Татышлинский район Республики Башкортостан на 1 января 2021 года в сумме 0 рублей, на 1 января 2022 года в сумме 0 рублей и на 1 января 2023 года в сумме 0 рублей, в том числе верхний предел долга по муниципальным гарантиям Сельского поселения Бадряшевский сельсовет муниципального района Татышлинский район Республики Башкортостан на 1 января 2021 года в сумме 0 рублей, на 1 января 2022 года в сумме 0 рублей, на 1 января 2023 года в сумме 0 рублей.</w:t>
      </w:r>
    </w:p>
    <w:p w14:paraId="50E5CDB7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14. Установить в соответствии с пунктом 3 статьи 217 Бюджетного кодекса Российской Федерации следующие основания для внесения в ходе исполнения настоящего решения изменений в показатели сводной бюджетной росписи бюджета Сельского поселения Бадряшевский сельсовет муниципального района Татышлинский район Республики Башкортостан, связанные с особенностями исполнения бюджета муниципального района и (или) перераспределения бюджетных ассигнований между главными распорядителями средств бюджета муниципального района:</w:t>
      </w:r>
    </w:p>
    <w:p w14:paraId="1B11D520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 Дотация на выравнивание бюджетной обеспеченности сельского поселения;</w:t>
      </w:r>
    </w:p>
    <w:p w14:paraId="1629F8D4" w14:textId="77777777" w:rsidR="002522E5" w:rsidRDefault="002522E5" w:rsidP="008340F9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 использование образованной в ходе исполнения бюджета Сельского поселения Бадряшевский сельсовет муниципального района Татышлинский район Республики Башкортостан экономии по отдельным разделам, подразделам, целевым статьям, группам видов расходов классификации расходов бюджетов;</w:t>
      </w:r>
    </w:p>
    <w:p w14:paraId="633BAC70" w14:textId="77777777" w:rsidR="002522E5" w:rsidRDefault="002522E5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15. Настоящее решение</w:t>
      </w:r>
      <w:r w:rsidR="00662EF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вступает в силу с 1 января 2021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14:paraId="03533336" w14:textId="77777777" w:rsidR="002522E5" w:rsidRDefault="002522E5" w:rsidP="008340F9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16. 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</w:p>
    <w:p w14:paraId="29E04F06" w14:textId="77777777" w:rsidR="002522E5" w:rsidRDefault="002522E5" w:rsidP="008340F9">
      <w:pPr>
        <w:pStyle w:val="ConsPlusNormal"/>
        <w:widowControl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</w:p>
    <w:p w14:paraId="1D4459B3" w14:textId="77777777" w:rsidR="002522E5" w:rsidRDefault="002522E5" w:rsidP="008340F9"/>
    <w:p w14:paraId="6231DB34" w14:textId="77777777" w:rsidR="002522E5" w:rsidRDefault="00662EFD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2522E5">
        <w:rPr>
          <w:b w:val="0"/>
          <w:sz w:val="28"/>
          <w:szCs w:val="28"/>
        </w:rPr>
        <w:t xml:space="preserve">Глава сельского поселения </w:t>
      </w:r>
    </w:p>
    <w:p w14:paraId="2DB3360E" w14:textId="77777777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Бадряшевский сельсовет</w:t>
      </w:r>
    </w:p>
    <w:p w14:paraId="4F2D7A99" w14:textId="77777777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муниципального района</w:t>
      </w:r>
    </w:p>
    <w:p w14:paraId="1EC50C50" w14:textId="77777777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Татышлинский район</w:t>
      </w:r>
    </w:p>
    <w:p w14:paraId="08760C8B" w14:textId="77777777" w:rsidR="002522E5" w:rsidRDefault="002522E5" w:rsidP="0052109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Республики </w:t>
      </w:r>
      <w:proofErr w:type="gramStart"/>
      <w:r>
        <w:rPr>
          <w:b w:val="0"/>
          <w:sz w:val="28"/>
          <w:szCs w:val="28"/>
        </w:rPr>
        <w:t xml:space="preserve">Башкортостан:   </w:t>
      </w:r>
      <w:proofErr w:type="gramEnd"/>
      <w:r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</w:t>
      </w:r>
      <w:r>
        <w:rPr>
          <w:b w:val="0"/>
          <w:sz w:val="28"/>
          <w:szCs w:val="28"/>
        </w:rPr>
        <w:tab/>
        <w:t>Шайнуров Р.Р.</w:t>
      </w:r>
    </w:p>
    <w:p w14:paraId="33CBDBCE" w14:textId="57DA9C32" w:rsidR="002522E5" w:rsidRPr="00767ABF" w:rsidRDefault="002522E5" w:rsidP="008340F9">
      <w:pPr>
        <w:pStyle w:val="af5"/>
        <w:jc w:val="both"/>
        <w:rPr>
          <w:b w:val="0"/>
          <w:i/>
          <w:iCs/>
          <w:sz w:val="28"/>
          <w:szCs w:val="28"/>
        </w:rPr>
      </w:pPr>
    </w:p>
    <w:p w14:paraId="05945B80" w14:textId="77777777" w:rsidR="00767ABF" w:rsidRPr="00767ABF" w:rsidRDefault="00767ABF" w:rsidP="00767ABF">
      <w:pPr>
        <w:pStyle w:val="af5"/>
        <w:jc w:val="both"/>
        <w:rPr>
          <w:b w:val="0"/>
          <w:i/>
          <w:iCs/>
        </w:rPr>
      </w:pPr>
      <w:proofErr w:type="spellStart"/>
      <w:r w:rsidRPr="00767ABF">
        <w:rPr>
          <w:b w:val="0"/>
          <w:i/>
          <w:iCs/>
        </w:rPr>
        <w:t>д.Бадряшево</w:t>
      </w:r>
      <w:proofErr w:type="spellEnd"/>
    </w:p>
    <w:p w14:paraId="2786F6D2" w14:textId="77777777" w:rsidR="00767ABF" w:rsidRPr="00767ABF" w:rsidRDefault="00767ABF" w:rsidP="00767ABF">
      <w:pPr>
        <w:pStyle w:val="af5"/>
        <w:jc w:val="both"/>
        <w:rPr>
          <w:b w:val="0"/>
          <w:i/>
          <w:iCs/>
        </w:rPr>
      </w:pPr>
      <w:r w:rsidRPr="00767ABF">
        <w:rPr>
          <w:b w:val="0"/>
          <w:i/>
          <w:iCs/>
        </w:rPr>
        <w:t>25 марта 2022 г.</w:t>
      </w:r>
    </w:p>
    <w:p w14:paraId="5BC754AB" w14:textId="1D0C98BA" w:rsidR="00A23FC4" w:rsidRPr="00767ABF" w:rsidRDefault="00A23FC4" w:rsidP="00A23FC4">
      <w:pPr>
        <w:pStyle w:val="af5"/>
        <w:jc w:val="both"/>
        <w:rPr>
          <w:b w:val="0"/>
          <w:i/>
          <w:iCs/>
          <w:sz w:val="22"/>
          <w:szCs w:val="22"/>
        </w:rPr>
      </w:pPr>
      <w:r w:rsidRPr="00767ABF">
        <w:rPr>
          <w:b w:val="0"/>
          <w:i/>
          <w:iCs/>
          <w:sz w:val="22"/>
          <w:szCs w:val="22"/>
        </w:rPr>
        <w:t>№20</w:t>
      </w:r>
      <w:r w:rsidR="00264CAC" w:rsidRPr="00767ABF">
        <w:rPr>
          <w:b w:val="0"/>
          <w:i/>
          <w:iCs/>
          <w:sz w:val="22"/>
          <w:szCs w:val="22"/>
        </w:rPr>
        <w:t>5</w:t>
      </w:r>
    </w:p>
    <w:p w14:paraId="78A708DF" w14:textId="77777777" w:rsidR="00A23FC4" w:rsidRDefault="00A23FC4" w:rsidP="008340F9">
      <w:pPr>
        <w:pStyle w:val="af5"/>
        <w:jc w:val="both"/>
        <w:rPr>
          <w:b w:val="0"/>
          <w:sz w:val="28"/>
          <w:szCs w:val="28"/>
        </w:rPr>
      </w:pPr>
    </w:p>
    <w:p w14:paraId="2EBC473A" w14:textId="77777777" w:rsidR="002522E5" w:rsidRDefault="002522E5" w:rsidP="008340F9">
      <w:pPr>
        <w:pStyle w:val="ConsPlusTitle"/>
        <w:widowControl/>
        <w:jc w:val="both"/>
      </w:pPr>
    </w:p>
    <w:p w14:paraId="08054A4D" w14:textId="44DC3A33" w:rsidR="00A23FC4" w:rsidRDefault="002522E5" w:rsidP="008340F9">
      <w:pPr>
        <w:pStyle w:val="ConsPlusTitle"/>
        <w:widowControl/>
        <w:ind w:firstLine="708"/>
        <w:jc w:val="both"/>
      </w:pPr>
      <w:r>
        <w:softHyphen/>
      </w:r>
    </w:p>
    <w:p w14:paraId="3B9E597F" w14:textId="1779FB5D" w:rsidR="002522E5" w:rsidRDefault="002522E5" w:rsidP="00A23FC4">
      <w:pPr>
        <w:pStyle w:val="ConsPlusTitle"/>
        <w:widowControl/>
        <w:jc w:val="both"/>
      </w:pPr>
    </w:p>
    <w:sectPr w:rsidR="002522E5" w:rsidSect="003B4265">
      <w:headerReference w:type="firs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09E2" w14:textId="77777777" w:rsidR="006200F3" w:rsidRDefault="006200F3" w:rsidP="00A73E2F">
      <w:pPr>
        <w:spacing w:after="0" w:line="240" w:lineRule="auto"/>
      </w:pPr>
      <w:r>
        <w:separator/>
      </w:r>
    </w:p>
  </w:endnote>
  <w:endnote w:type="continuationSeparator" w:id="0">
    <w:p w14:paraId="02A854C7" w14:textId="77777777" w:rsidR="006200F3" w:rsidRDefault="006200F3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45BE" w14:textId="77777777" w:rsidR="006200F3" w:rsidRDefault="006200F3" w:rsidP="00A73E2F">
      <w:pPr>
        <w:spacing w:after="0" w:line="240" w:lineRule="auto"/>
      </w:pPr>
      <w:r>
        <w:separator/>
      </w:r>
    </w:p>
  </w:footnote>
  <w:footnote w:type="continuationSeparator" w:id="0">
    <w:p w14:paraId="1C61AE02" w14:textId="77777777" w:rsidR="006200F3" w:rsidRDefault="006200F3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8A18" w14:textId="77777777" w:rsidR="002522E5" w:rsidRPr="007226DB" w:rsidRDefault="002522E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0CBC8AE5" w14:textId="77777777" w:rsidR="002522E5" w:rsidRPr="007226DB" w:rsidRDefault="002522E5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E2F"/>
    <w:rsid w:val="0000250C"/>
    <w:rsid w:val="0000292F"/>
    <w:rsid w:val="00002985"/>
    <w:rsid w:val="00004862"/>
    <w:rsid w:val="000055ED"/>
    <w:rsid w:val="00005758"/>
    <w:rsid w:val="00006B24"/>
    <w:rsid w:val="00012556"/>
    <w:rsid w:val="000166F1"/>
    <w:rsid w:val="0001722C"/>
    <w:rsid w:val="00037A84"/>
    <w:rsid w:val="00037F27"/>
    <w:rsid w:val="000467CD"/>
    <w:rsid w:val="000474AE"/>
    <w:rsid w:val="0005273E"/>
    <w:rsid w:val="00052A87"/>
    <w:rsid w:val="00057B3A"/>
    <w:rsid w:val="00065912"/>
    <w:rsid w:val="0007193F"/>
    <w:rsid w:val="00072FE3"/>
    <w:rsid w:val="00073883"/>
    <w:rsid w:val="000740B7"/>
    <w:rsid w:val="0007573B"/>
    <w:rsid w:val="00075F98"/>
    <w:rsid w:val="00080DD0"/>
    <w:rsid w:val="00083659"/>
    <w:rsid w:val="000840F1"/>
    <w:rsid w:val="0008490B"/>
    <w:rsid w:val="00090204"/>
    <w:rsid w:val="00091419"/>
    <w:rsid w:val="00092AC6"/>
    <w:rsid w:val="0009373C"/>
    <w:rsid w:val="000A0E2F"/>
    <w:rsid w:val="000A20C7"/>
    <w:rsid w:val="000A5BE1"/>
    <w:rsid w:val="000A7638"/>
    <w:rsid w:val="000B0E02"/>
    <w:rsid w:val="000C074B"/>
    <w:rsid w:val="000C157A"/>
    <w:rsid w:val="000C197B"/>
    <w:rsid w:val="000C5969"/>
    <w:rsid w:val="000D0AFE"/>
    <w:rsid w:val="000D5363"/>
    <w:rsid w:val="000E0642"/>
    <w:rsid w:val="000E07A7"/>
    <w:rsid w:val="000E1531"/>
    <w:rsid w:val="000E254A"/>
    <w:rsid w:val="000E3C43"/>
    <w:rsid w:val="000E7E2B"/>
    <w:rsid w:val="000F00E2"/>
    <w:rsid w:val="000F119F"/>
    <w:rsid w:val="000F1961"/>
    <w:rsid w:val="000F5360"/>
    <w:rsid w:val="000F5C2A"/>
    <w:rsid w:val="000F6914"/>
    <w:rsid w:val="000F6A40"/>
    <w:rsid w:val="000F7AF2"/>
    <w:rsid w:val="00102DFB"/>
    <w:rsid w:val="001035B5"/>
    <w:rsid w:val="00106C75"/>
    <w:rsid w:val="00111478"/>
    <w:rsid w:val="001139A6"/>
    <w:rsid w:val="00116FA1"/>
    <w:rsid w:val="00121309"/>
    <w:rsid w:val="00121CA1"/>
    <w:rsid w:val="00121CF8"/>
    <w:rsid w:val="001223D0"/>
    <w:rsid w:val="00126E6E"/>
    <w:rsid w:val="00131E0B"/>
    <w:rsid w:val="00131EA8"/>
    <w:rsid w:val="00132EC2"/>
    <w:rsid w:val="00134049"/>
    <w:rsid w:val="001355B9"/>
    <w:rsid w:val="00135F91"/>
    <w:rsid w:val="001374AB"/>
    <w:rsid w:val="001413FD"/>
    <w:rsid w:val="00143AF5"/>
    <w:rsid w:val="00147F8A"/>
    <w:rsid w:val="00155D6E"/>
    <w:rsid w:val="00156A4F"/>
    <w:rsid w:val="00156F57"/>
    <w:rsid w:val="00163FEB"/>
    <w:rsid w:val="00163FF3"/>
    <w:rsid w:val="00164DC3"/>
    <w:rsid w:val="00167522"/>
    <w:rsid w:val="00172DB4"/>
    <w:rsid w:val="00184ECF"/>
    <w:rsid w:val="00187F5F"/>
    <w:rsid w:val="001962CA"/>
    <w:rsid w:val="001A3E31"/>
    <w:rsid w:val="001A6747"/>
    <w:rsid w:val="001A7221"/>
    <w:rsid w:val="001A724F"/>
    <w:rsid w:val="001B202E"/>
    <w:rsid w:val="001B3F53"/>
    <w:rsid w:val="001B528D"/>
    <w:rsid w:val="001B53B6"/>
    <w:rsid w:val="001B661E"/>
    <w:rsid w:val="001C1A25"/>
    <w:rsid w:val="001C3F4F"/>
    <w:rsid w:val="001C63E1"/>
    <w:rsid w:val="001C6734"/>
    <w:rsid w:val="001C7635"/>
    <w:rsid w:val="001D0A21"/>
    <w:rsid w:val="001D6333"/>
    <w:rsid w:val="001E0A39"/>
    <w:rsid w:val="001E26B4"/>
    <w:rsid w:val="001E3E7C"/>
    <w:rsid w:val="001F0182"/>
    <w:rsid w:val="001F08AB"/>
    <w:rsid w:val="001F1F15"/>
    <w:rsid w:val="001F51D2"/>
    <w:rsid w:val="001F5531"/>
    <w:rsid w:val="00202B3F"/>
    <w:rsid w:val="00205913"/>
    <w:rsid w:val="0020700F"/>
    <w:rsid w:val="00212C32"/>
    <w:rsid w:val="0021403D"/>
    <w:rsid w:val="00214C2E"/>
    <w:rsid w:val="00221123"/>
    <w:rsid w:val="002257FD"/>
    <w:rsid w:val="00231DB9"/>
    <w:rsid w:val="00233F62"/>
    <w:rsid w:val="002353D3"/>
    <w:rsid w:val="002370AB"/>
    <w:rsid w:val="00245E66"/>
    <w:rsid w:val="0024677A"/>
    <w:rsid w:val="00247EAB"/>
    <w:rsid w:val="00250EAA"/>
    <w:rsid w:val="002522E5"/>
    <w:rsid w:val="0025278B"/>
    <w:rsid w:val="00257646"/>
    <w:rsid w:val="0026333F"/>
    <w:rsid w:val="00264CAC"/>
    <w:rsid w:val="00265C27"/>
    <w:rsid w:val="00267B37"/>
    <w:rsid w:val="00270839"/>
    <w:rsid w:val="00271E6C"/>
    <w:rsid w:val="00273BC1"/>
    <w:rsid w:val="00275CE2"/>
    <w:rsid w:val="00277522"/>
    <w:rsid w:val="00281CDA"/>
    <w:rsid w:val="00281FC5"/>
    <w:rsid w:val="00282C41"/>
    <w:rsid w:val="00282F6F"/>
    <w:rsid w:val="00283F42"/>
    <w:rsid w:val="00286DEB"/>
    <w:rsid w:val="00293D9D"/>
    <w:rsid w:val="00296032"/>
    <w:rsid w:val="002A024A"/>
    <w:rsid w:val="002A12BD"/>
    <w:rsid w:val="002A17CB"/>
    <w:rsid w:val="002A253F"/>
    <w:rsid w:val="002A26D8"/>
    <w:rsid w:val="002A3F02"/>
    <w:rsid w:val="002A7705"/>
    <w:rsid w:val="002B06CA"/>
    <w:rsid w:val="002B0BF6"/>
    <w:rsid w:val="002B4235"/>
    <w:rsid w:val="002C229E"/>
    <w:rsid w:val="002C5D86"/>
    <w:rsid w:val="002D123E"/>
    <w:rsid w:val="002D240E"/>
    <w:rsid w:val="002D3604"/>
    <w:rsid w:val="002D3C0E"/>
    <w:rsid w:val="002D6C85"/>
    <w:rsid w:val="002E0A50"/>
    <w:rsid w:val="002E1C42"/>
    <w:rsid w:val="002E1D09"/>
    <w:rsid w:val="002F4C5F"/>
    <w:rsid w:val="003014B1"/>
    <w:rsid w:val="00307834"/>
    <w:rsid w:val="00310527"/>
    <w:rsid w:val="0031291B"/>
    <w:rsid w:val="0031637B"/>
    <w:rsid w:val="00321FAB"/>
    <w:rsid w:val="00322913"/>
    <w:rsid w:val="00323CC1"/>
    <w:rsid w:val="00325ECC"/>
    <w:rsid w:val="00326EF0"/>
    <w:rsid w:val="00330B5D"/>
    <w:rsid w:val="0033230E"/>
    <w:rsid w:val="003335C8"/>
    <w:rsid w:val="003366F2"/>
    <w:rsid w:val="003417E9"/>
    <w:rsid w:val="00341F85"/>
    <w:rsid w:val="00346624"/>
    <w:rsid w:val="0035294E"/>
    <w:rsid w:val="00356AD3"/>
    <w:rsid w:val="003571DA"/>
    <w:rsid w:val="00360CE4"/>
    <w:rsid w:val="00362069"/>
    <w:rsid w:val="00364725"/>
    <w:rsid w:val="00365699"/>
    <w:rsid w:val="0036772E"/>
    <w:rsid w:val="00373468"/>
    <w:rsid w:val="003806AC"/>
    <w:rsid w:val="003806C6"/>
    <w:rsid w:val="00383FFF"/>
    <w:rsid w:val="00385422"/>
    <w:rsid w:val="00386764"/>
    <w:rsid w:val="003921FA"/>
    <w:rsid w:val="00394112"/>
    <w:rsid w:val="003967E7"/>
    <w:rsid w:val="00397331"/>
    <w:rsid w:val="00397688"/>
    <w:rsid w:val="003A2368"/>
    <w:rsid w:val="003A3726"/>
    <w:rsid w:val="003A3EB7"/>
    <w:rsid w:val="003A56E9"/>
    <w:rsid w:val="003A65F8"/>
    <w:rsid w:val="003B1952"/>
    <w:rsid w:val="003B4265"/>
    <w:rsid w:val="003B4B42"/>
    <w:rsid w:val="003B4F31"/>
    <w:rsid w:val="003B6051"/>
    <w:rsid w:val="003C1523"/>
    <w:rsid w:val="003C2CC3"/>
    <w:rsid w:val="003C3167"/>
    <w:rsid w:val="003C3195"/>
    <w:rsid w:val="003D0169"/>
    <w:rsid w:val="003D03B4"/>
    <w:rsid w:val="003D03D4"/>
    <w:rsid w:val="003D304F"/>
    <w:rsid w:val="003E0958"/>
    <w:rsid w:val="003E13CB"/>
    <w:rsid w:val="003E1FBC"/>
    <w:rsid w:val="003E4D5F"/>
    <w:rsid w:val="003E59D9"/>
    <w:rsid w:val="003F0228"/>
    <w:rsid w:val="003F0F1F"/>
    <w:rsid w:val="003F1B99"/>
    <w:rsid w:val="003F3EBE"/>
    <w:rsid w:val="003F533F"/>
    <w:rsid w:val="004025D6"/>
    <w:rsid w:val="00404A8C"/>
    <w:rsid w:val="00405DE6"/>
    <w:rsid w:val="00407C2D"/>
    <w:rsid w:val="004116BD"/>
    <w:rsid w:val="00411964"/>
    <w:rsid w:val="00415595"/>
    <w:rsid w:val="00420920"/>
    <w:rsid w:val="00420D69"/>
    <w:rsid w:val="004222E3"/>
    <w:rsid w:val="00427405"/>
    <w:rsid w:val="004275F7"/>
    <w:rsid w:val="0043075C"/>
    <w:rsid w:val="00433A91"/>
    <w:rsid w:val="00441462"/>
    <w:rsid w:val="00441BCE"/>
    <w:rsid w:val="00443DB7"/>
    <w:rsid w:val="00444757"/>
    <w:rsid w:val="00444DD0"/>
    <w:rsid w:val="00446438"/>
    <w:rsid w:val="00450A6B"/>
    <w:rsid w:val="00450F77"/>
    <w:rsid w:val="0045315F"/>
    <w:rsid w:val="004551FA"/>
    <w:rsid w:val="00456A91"/>
    <w:rsid w:val="00457835"/>
    <w:rsid w:val="00461A42"/>
    <w:rsid w:val="00462DCA"/>
    <w:rsid w:val="004670E0"/>
    <w:rsid w:val="00467E36"/>
    <w:rsid w:val="00477DC5"/>
    <w:rsid w:val="00484388"/>
    <w:rsid w:val="004856F7"/>
    <w:rsid w:val="0048721F"/>
    <w:rsid w:val="0048774C"/>
    <w:rsid w:val="00490C08"/>
    <w:rsid w:val="00490C7F"/>
    <w:rsid w:val="004A0210"/>
    <w:rsid w:val="004A172C"/>
    <w:rsid w:val="004A23E8"/>
    <w:rsid w:val="004A375B"/>
    <w:rsid w:val="004A4415"/>
    <w:rsid w:val="004A4D0C"/>
    <w:rsid w:val="004A5F5F"/>
    <w:rsid w:val="004A6331"/>
    <w:rsid w:val="004B2F91"/>
    <w:rsid w:val="004B30EA"/>
    <w:rsid w:val="004B5CDF"/>
    <w:rsid w:val="004B67C2"/>
    <w:rsid w:val="004C0D99"/>
    <w:rsid w:val="004C2454"/>
    <w:rsid w:val="004C4FD2"/>
    <w:rsid w:val="004C7719"/>
    <w:rsid w:val="004C786A"/>
    <w:rsid w:val="004D103D"/>
    <w:rsid w:val="004D338F"/>
    <w:rsid w:val="004E3313"/>
    <w:rsid w:val="004E78A3"/>
    <w:rsid w:val="004F1604"/>
    <w:rsid w:val="004F212F"/>
    <w:rsid w:val="004F371A"/>
    <w:rsid w:val="005011E7"/>
    <w:rsid w:val="00501693"/>
    <w:rsid w:val="00501C9F"/>
    <w:rsid w:val="0050222A"/>
    <w:rsid w:val="00502D4B"/>
    <w:rsid w:val="005046B3"/>
    <w:rsid w:val="005132E3"/>
    <w:rsid w:val="00517CBC"/>
    <w:rsid w:val="0052109D"/>
    <w:rsid w:val="005239BA"/>
    <w:rsid w:val="00525F4D"/>
    <w:rsid w:val="00526A5A"/>
    <w:rsid w:val="00527FE5"/>
    <w:rsid w:val="00530462"/>
    <w:rsid w:val="005314B5"/>
    <w:rsid w:val="005361C2"/>
    <w:rsid w:val="005378D4"/>
    <w:rsid w:val="00540570"/>
    <w:rsid w:val="00540C97"/>
    <w:rsid w:val="00540CC4"/>
    <w:rsid w:val="00541814"/>
    <w:rsid w:val="0054527D"/>
    <w:rsid w:val="005479B0"/>
    <w:rsid w:val="005514FA"/>
    <w:rsid w:val="00552542"/>
    <w:rsid w:val="00553722"/>
    <w:rsid w:val="00562A1D"/>
    <w:rsid w:val="0056352C"/>
    <w:rsid w:val="005645A2"/>
    <w:rsid w:val="00564B3A"/>
    <w:rsid w:val="005703AA"/>
    <w:rsid w:val="0057273F"/>
    <w:rsid w:val="005731DF"/>
    <w:rsid w:val="00573EC4"/>
    <w:rsid w:val="005805B4"/>
    <w:rsid w:val="00582C18"/>
    <w:rsid w:val="005838D8"/>
    <w:rsid w:val="005845A6"/>
    <w:rsid w:val="00584BC5"/>
    <w:rsid w:val="00585E84"/>
    <w:rsid w:val="00596740"/>
    <w:rsid w:val="00597264"/>
    <w:rsid w:val="005A140D"/>
    <w:rsid w:val="005A2978"/>
    <w:rsid w:val="005A6746"/>
    <w:rsid w:val="005A7880"/>
    <w:rsid w:val="005B03E0"/>
    <w:rsid w:val="005B5C05"/>
    <w:rsid w:val="005C10F5"/>
    <w:rsid w:val="005C155F"/>
    <w:rsid w:val="005C3569"/>
    <w:rsid w:val="005C5531"/>
    <w:rsid w:val="005D5580"/>
    <w:rsid w:val="005D5A47"/>
    <w:rsid w:val="005D6687"/>
    <w:rsid w:val="005D6F50"/>
    <w:rsid w:val="005D7C7C"/>
    <w:rsid w:val="005E1C69"/>
    <w:rsid w:val="005E2163"/>
    <w:rsid w:val="005E510D"/>
    <w:rsid w:val="005F1054"/>
    <w:rsid w:val="005F2DAA"/>
    <w:rsid w:val="005F391A"/>
    <w:rsid w:val="005F5692"/>
    <w:rsid w:val="00600D17"/>
    <w:rsid w:val="00607375"/>
    <w:rsid w:val="006200F3"/>
    <w:rsid w:val="0062178C"/>
    <w:rsid w:val="00624243"/>
    <w:rsid w:val="006249E0"/>
    <w:rsid w:val="00625D68"/>
    <w:rsid w:val="00633753"/>
    <w:rsid w:val="00637F35"/>
    <w:rsid w:val="00643272"/>
    <w:rsid w:val="0064421B"/>
    <w:rsid w:val="00644653"/>
    <w:rsid w:val="00646109"/>
    <w:rsid w:val="00650554"/>
    <w:rsid w:val="0065388D"/>
    <w:rsid w:val="00654544"/>
    <w:rsid w:val="00656DC9"/>
    <w:rsid w:val="00657524"/>
    <w:rsid w:val="006625F0"/>
    <w:rsid w:val="00662EFD"/>
    <w:rsid w:val="0066468C"/>
    <w:rsid w:val="00667062"/>
    <w:rsid w:val="00674FA7"/>
    <w:rsid w:val="006773F3"/>
    <w:rsid w:val="0068400E"/>
    <w:rsid w:val="006901B5"/>
    <w:rsid w:val="00692171"/>
    <w:rsid w:val="0069459B"/>
    <w:rsid w:val="00695B17"/>
    <w:rsid w:val="006966F1"/>
    <w:rsid w:val="006A4805"/>
    <w:rsid w:val="006A58F4"/>
    <w:rsid w:val="006A59AD"/>
    <w:rsid w:val="006A6488"/>
    <w:rsid w:val="006B0977"/>
    <w:rsid w:val="006B2136"/>
    <w:rsid w:val="006B69EF"/>
    <w:rsid w:val="006C4A6E"/>
    <w:rsid w:val="006C6C3C"/>
    <w:rsid w:val="006C7D43"/>
    <w:rsid w:val="006D2080"/>
    <w:rsid w:val="006D2B26"/>
    <w:rsid w:val="006E19C2"/>
    <w:rsid w:val="006E22DF"/>
    <w:rsid w:val="006E3E17"/>
    <w:rsid w:val="006E4429"/>
    <w:rsid w:val="006E607A"/>
    <w:rsid w:val="006E615A"/>
    <w:rsid w:val="006F2881"/>
    <w:rsid w:val="006F462B"/>
    <w:rsid w:val="006F65D9"/>
    <w:rsid w:val="007009D1"/>
    <w:rsid w:val="00702E00"/>
    <w:rsid w:val="00702FE1"/>
    <w:rsid w:val="007030F8"/>
    <w:rsid w:val="00704F68"/>
    <w:rsid w:val="00707AA5"/>
    <w:rsid w:val="0071090B"/>
    <w:rsid w:val="00712F0A"/>
    <w:rsid w:val="00713586"/>
    <w:rsid w:val="00713DA1"/>
    <w:rsid w:val="007150A0"/>
    <w:rsid w:val="00716506"/>
    <w:rsid w:val="007171C7"/>
    <w:rsid w:val="007218BF"/>
    <w:rsid w:val="007226DB"/>
    <w:rsid w:val="00724499"/>
    <w:rsid w:val="00724983"/>
    <w:rsid w:val="00725EC9"/>
    <w:rsid w:val="00730842"/>
    <w:rsid w:val="007329D2"/>
    <w:rsid w:val="0073334F"/>
    <w:rsid w:val="00737B27"/>
    <w:rsid w:val="00740A31"/>
    <w:rsid w:val="00742835"/>
    <w:rsid w:val="00745614"/>
    <w:rsid w:val="00751FBF"/>
    <w:rsid w:val="00752E32"/>
    <w:rsid w:val="00753716"/>
    <w:rsid w:val="00755812"/>
    <w:rsid w:val="00755A10"/>
    <w:rsid w:val="00756315"/>
    <w:rsid w:val="00756EC9"/>
    <w:rsid w:val="00760DEE"/>
    <w:rsid w:val="00765394"/>
    <w:rsid w:val="00767ABF"/>
    <w:rsid w:val="00774292"/>
    <w:rsid w:val="007771CD"/>
    <w:rsid w:val="00781ABE"/>
    <w:rsid w:val="00783F33"/>
    <w:rsid w:val="00785B36"/>
    <w:rsid w:val="00785CEF"/>
    <w:rsid w:val="0079166A"/>
    <w:rsid w:val="007931D4"/>
    <w:rsid w:val="007932F7"/>
    <w:rsid w:val="00794D31"/>
    <w:rsid w:val="007966F1"/>
    <w:rsid w:val="007A13B8"/>
    <w:rsid w:val="007B13FF"/>
    <w:rsid w:val="007B1609"/>
    <w:rsid w:val="007B341E"/>
    <w:rsid w:val="007C36F7"/>
    <w:rsid w:val="007C4E37"/>
    <w:rsid w:val="007C5782"/>
    <w:rsid w:val="007C70A0"/>
    <w:rsid w:val="007D2B94"/>
    <w:rsid w:val="007D34BA"/>
    <w:rsid w:val="007E488F"/>
    <w:rsid w:val="007E5A8E"/>
    <w:rsid w:val="007F0D66"/>
    <w:rsid w:val="007F1B23"/>
    <w:rsid w:val="007F3090"/>
    <w:rsid w:val="007F3A4D"/>
    <w:rsid w:val="0080167E"/>
    <w:rsid w:val="00806C61"/>
    <w:rsid w:val="0081050B"/>
    <w:rsid w:val="00812C88"/>
    <w:rsid w:val="00813E14"/>
    <w:rsid w:val="00814ED3"/>
    <w:rsid w:val="008165B3"/>
    <w:rsid w:val="00817145"/>
    <w:rsid w:val="008201AB"/>
    <w:rsid w:val="00822C37"/>
    <w:rsid w:val="008239A9"/>
    <w:rsid w:val="00826409"/>
    <w:rsid w:val="008324E8"/>
    <w:rsid w:val="008340F9"/>
    <w:rsid w:val="00835E7F"/>
    <w:rsid w:val="008436C7"/>
    <w:rsid w:val="00846764"/>
    <w:rsid w:val="008522C4"/>
    <w:rsid w:val="008531E7"/>
    <w:rsid w:val="0085398B"/>
    <w:rsid w:val="00854A94"/>
    <w:rsid w:val="008563F9"/>
    <w:rsid w:val="0085734A"/>
    <w:rsid w:val="008578DB"/>
    <w:rsid w:val="00857F52"/>
    <w:rsid w:val="0086455D"/>
    <w:rsid w:val="008648C6"/>
    <w:rsid w:val="00864AF2"/>
    <w:rsid w:val="00867CA5"/>
    <w:rsid w:val="00872470"/>
    <w:rsid w:val="008725EF"/>
    <w:rsid w:val="008739A9"/>
    <w:rsid w:val="008767EA"/>
    <w:rsid w:val="00881412"/>
    <w:rsid w:val="0088576E"/>
    <w:rsid w:val="00890EA9"/>
    <w:rsid w:val="00897517"/>
    <w:rsid w:val="008A0142"/>
    <w:rsid w:val="008A1F90"/>
    <w:rsid w:val="008A4B53"/>
    <w:rsid w:val="008A51DA"/>
    <w:rsid w:val="008A5C28"/>
    <w:rsid w:val="008A5CED"/>
    <w:rsid w:val="008B2D4E"/>
    <w:rsid w:val="008B4EAC"/>
    <w:rsid w:val="008B6611"/>
    <w:rsid w:val="008C040C"/>
    <w:rsid w:val="008C3FE3"/>
    <w:rsid w:val="008C4CDC"/>
    <w:rsid w:val="008C7A6A"/>
    <w:rsid w:val="008D0EDB"/>
    <w:rsid w:val="008D2369"/>
    <w:rsid w:val="008D3066"/>
    <w:rsid w:val="008E5168"/>
    <w:rsid w:val="008E5940"/>
    <w:rsid w:val="008E6F2A"/>
    <w:rsid w:val="008F10F4"/>
    <w:rsid w:val="008F215A"/>
    <w:rsid w:val="008F4A38"/>
    <w:rsid w:val="008F5F48"/>
    <w:rsid w:val="008F667A"/>
    <w:rsid w:val="008F7A43"/>
    <w:rsid w:val="00905058"/>
    <w:rsid w:val="00905CBC"/>
    <w:rsid w:val="00906AE9"/>
    <w:rsid w:val="00907062"/>
    <w:rsid w:val="009113E3"/>
    <w:rsid w:val="00915652"/>
    <w:rsid w:val="0092156C"/>
    <w:rsid w:val="00922B43"/>
    <w:rsid w:val="0092515D"/>
    <w:rsid w:val="00927A53"/>
    <w:rsid w:val="00930330"/>
    <w:rsid w:val="00930C4C"/>
    <w:rsid w:val="00933E7B"/>
    <w:rsid w:val="009372D4"/>
    <w:rsid w:val="009372E4"/>
    <w:rsid w:val="00944B2C"/>
    <w:rsid w:val="00950372"/>
    <w:rsid w:val="00952A51"/>
    <w:rsid w:val="00955B8F"/>
    <w:rsid w:val="0096509A"/>
    <w:rsid w:val="00965454"/>
    <w:rsid w:val="009675D8"/>
    <w:rsid w:val="009701E6"/>
    <w:rsid w:val="00972D15"/>
    <w:rsid w:val="00977873"/>
    <w:rsid w:val="0098069C"/>
    <w:rsid w:val="009844D1"/>
    <w:rsid w:val="00984609"/>
    <w:rsid w:val="009862C3"/>
    <w:rsid w:val="009923AB"/>
    <w:rsid w:val="00995D20"/>
    <w:rsid w:val="00997EE1"/>
    <w:rsid w:val="009A2DB8"/>
    <w:rsid w:val="009A3967"/>
    <w:rsid w:val="009B04F4"/>
    <w:rsid w:val="009B0E8F"/>
    <w:rsid w:val="009B21D1"/>
    <w:rsid w:val="009B3BE1"/>
    <w:rsid w:val="009B7EDF"/>
    <w:rsid w:val="009C0742"/>
    <w:rsid w:val="009C1F64"/>
    <w:rsid w:val="009D1213"/>
    <w:rsid w:val="009D4A08"/>
    <w:rsid w:val="009E72DA"/>
    <w:rsid w:val="009F157F"/>
    <w:rsid w:val="009F1A75"/>
    <w:rsid w:val="009F1FD3"/>
    <w:rsid w:val="009F7716"/>
    <w:rsid w:val="00A01E2D"/>
    <w:rsid w:val="00A029A3"/>
    <w:rsid w:val="00A02B66"/>
    <w:rsid w:val="00A02F67"/>
    <w:rsid w:val="00A071C3"/>
    <w:rsid w:val="00A1571D"/>
    <w:rsid w:val="00A209EC"/>
    <w:rsid w:val="00A21CB6"/>
    <w:rsid w:val="00A225C2"/>
    <w:rsid w:val="00A23B27"/>
    <w:rsid w:val="00A23FC4"/>
    <w:rsid w:val="00A3069D"/>
    <w:rsid w:val="00A3485B"/>
    <w:rsid w:val="00A34FD3"/>
    <w:rsid w:val="00A35594"/>
    <w:rsid w:val="00A40D69"/>
    <w:rsid w:val="00A41A6B"/>
    <w:rsid w:val="00A44CB1"/>
    <w:rsid w:val="00A4542D"/>
    <w:rsid w:val="00A4689E"/>
    <w:rsid w:val="00A503E4"/>
    <w:rsid w:val="00A54E19"/>
    <w:rsid w:val="00A57F14"/>
    <w:rsid w:val="00A60614"/>
    <w:rsid w:val="00A649C6"/>
    <w:rsid w:val="00A6790F"/>
    <w:rsid w:val="00A67E4D"/>
    <w:rsid w:val="00A73E2F"/>
    <w:rsid w:val="00A776E3"/>
    <w:rsid w:val="00A8104D"/>
    <w:rsid w:val="00A812F9"/>
    <w:rsid w:val="00A84158"/>
    <w:rsid w:val="00A849D9"/>
    <w:rsid w:val="00A850F3"/>
    <w:rsid w:val="00A902E6"/>
    <w:rsid w:val="00A9150E"/>
    <w:rsid w:val="00A940B0"/>
    <w:rsid w:val="00A95C58"/>
    <w:rsid w:val="00A96807"/>
    <w:rsid w:val="00AA1979"/>
    <w:rsid w:val="00AA7139"/>
    <w:rsid w:val="00AB1EC9"/>
    <w:rsid w:val="00AB21A9"/>
    <w:rsid w:val="00AB29D7"/>
    <w:rsid w:val="00AB4533"/>
    <w:rsid w:val="00AB5912"/>
    <w:rsid w:val="00AB5962"/>
    <w:rsid w:val="00AB7B8B"/>
    <w:rsid w:val="00AC27EF"/>
    <w:rsid w:val="00AD003A"/>
    <w:rsid w:val="00AD0CB6"/>
    <w:rsid w:val="00AD1600"/>
    <w:rsid w:val="00AD1715"/>
    <w:rsid w:val="00AD3713"/>
    <w:rsid w:val="00AE4149"/>
    <w:rsid w:val="00AE5232"/>
    <w:rsid w:val="00AF0AFA"/>
    <w:rsid w:val="00AF16DC"/>
    <w:rsid w:val="00AF6026"/>
    <w:rsid w:val="00B10AB5"/>
    <w:rsid w:val="00B11BBD"/>
    <w:rsid w:val="00B139A9"/>
    <w:rsid w:val="00B13E41"/>
    <w:rsid w:val="00B1588D"/>
    <w:rsid w:val="00B1601F"/>
    <w:rsid w:val="00B22EC5"/>
    <w:rsid w:val="00B2394E"/>
    <w:rsid w:val="00B24D25"/>
    <w:rsid w:val="00B2643B"/>
    <w:rsid w:val="00B2684E"/>
    <w:rsid w:val="00B3015A"/>
    <w:rsid w:val="00B31B52"/>
    <w:rsid w:val="00B452A4"/>
    <w:rsid w:val="00B468E9"/>
    <w:rsid w:val="00B46B9F"/>
    <w:rsid w:val="00B525BE"/>
    <w:rsid w:val="00B56E46"/>
    <w:rsid w:val="00B5776E"/>
    <w:rsid w:val="00B57792"/>
    <w:rsid w:val="00B60E53"/>
    <w:rsid w:val="00B61617"/>
    <w:rsid w:val="00B61690"/>
    <w:rsid w:val="00B70220"/>
    <w:rsid w:val="00B73339"/>
    <w:rsid w:val="00B80792"/>
    <w:rsid w:val="00B827B0"/>
    <w:rsid w:val="00B8356E"/>
    <w:rsid w:val="00B838BC"/>
    <w:rsid w:val="00B91F1E"/>
    <w:rsid w:val="00B93198"/>
    <w:rsid w:val="00B95494"/>
    <w:rsid w:val="00B9567A"/>
    <w:rsid w:val="00BA19C8"/>
    <w:rsid w:val="00BA20FF"/>
    <w:rsid w:val="00BA2910"/>
    <w:rsid w:val="00BA3502"/>
    <w:rsid w:val="00BA5B96"/>
    <w:rsid w:val="00BB1412"/>
    <w:rsid w:val="00BB4613"/>
    <w:rsid w:val="00BB5268"/>
    <w:rsid w:val="00BB6829"/>
    <w:rsid w:val="00BB7969"/>
    <w:rsid w:val="00BC424E"/>
    <w:rsid w:val="00BC7E1D"/>
    <w:rsid w:val="00BD09F7"/>
    <w:rsid w:val="00BD0AB3"/>
    <w:rsid w:val="00BD33BF"/>
    <w:rsid w:val="00BD3BEB"/>
    <w:rsid w:val="00BD4EE7"/>
    <w:rsid w:val="00BE0085"/>
    <w:rsid w:val="00BE20B5"/>
    <w:rsid w:val="00BE4C6B"/>
    <w:rsid w:val="00BE53C6"/>
    <w:rsid w:val="00BF0F63"/>
    <w:rsid w:val="00BF3438"/>
    <w:rsid w:val="00C01768"/>
    <w:rsid w:val="00C0187A"/>
    <w:rsid w:val="00C04128"/>
    <w:rsid w:val="00C0563B"/>
    <w:rsid w:val="00C06DBA"/>
    <w:rsid w:val="00C12793"/>
    <w:rsid w:val="00C12D68"/>
    <w:rsid w:val="00C17A61"/>
    <w:rsid w:val="00C24842"/>
    <w:rsid w:val="00C26510"/>
    <w:rsid w:val="00C30CCF"/>
    <w:rsid w:val="00C310FE"/>
    <w:rsid w:val="00C372E5"/>
    <w:rsid w:val="00C37785"/>
    <w:rsid w:val="00C379D4"/>
    <w:rsid w:val="00C427DE"/>
    <w:rsid w:val="00C43959"/>
    <w:rsid w:val="00C46B30"/>
    <w:rsid w:val="00C477BE"/>
    <w:rsid w:val="00C51B5E"/>
    <w:rsid w:val="00C52D44"/>
    <w:rsid w:val="00C54FD3"/>
    <w:rsid w:val="00C57800"/>
    <w:rsid w:val="00C753B7"/>
    <w:rsid w:val="00C81E42"/>
    <w:rsid w:val="00C83318"/>
    <w:rsid w:val="00C836DF"/>
    <w:rsid w:val="00C8488F"/>
    <w:rsid w:val="00C86247"/>
    <w:rsid w:val="00C877E4"/>
    <w:rsid w:val="00C93039"/>
    <w:rsid w:val="00C93741"/>
    <w:rsid w:val="00CA06D7"/>
    <w:rsid w:val="00CA3D22"/>
    <w:rsid w:val="00CA3E9F"/>
    <w:rsid w:val="00CA4B27"/>
    <w:rsid w:val="00CA6249"/>
    <w:rsid w:val="00CA6552"/>
    <w:rsid w:val="00CB4793"/>
    <w:rsid w:val="00CB6DBC"/>
    <w:rsid w:val="00CC3BE3"/>
    <w:rsid w:val="00CC4B36"/>
    <w:rsid w:val="00CD2BD5"/>
    <w:rsid w:val="00CD604D"/>
    <w:rsid w:val="00CE0712"/>
    <w:rsid w:val="00CE1BDD"/>
    <w:rsid w:val="00CE27FE"/>
    <w:rsid w:val="00CE3933"/>
    <w:rsid w:val="00CE3F94"/>
    <w:rsid w:val="00CF02E2"/>
    <w:rsid w:val="00CF126A"/>
    <w:rsid w:val="00D00BAB"/>
    <w:rsid w:val="00D01F23"/>
    <w:rsid w:val="00D025C8"/>
    <w:rsid w:val="00D0460B"/>
    <w:rsid w:val="00D04EE2"/>
    <w:rsid w:val="00D127DA"/>
    <w:rsid w:val="00D1311C"/>
    <w:rsid w:val="00D156B6"/>
    <w:rsid w:val="00D161A6"/>
    <w:rsid w:val="00D21CDC"/>
    <w:rsid w:val="00D21E0D"/>
    <w:rsid w:val="00D23ABD"/>
    <w:rsid w:val="00D23B42"/>
    <w:rsid w:val="00D24055"/>
    <w:rsid w:val="00D312EB"/>
    <w:rsid w:val="00D33C22"/>
    <w:rsid w:val="00D358F6"/>
    <w:rsid w:val="00D404AF"/>
    <w:rsid w:val="00D423C3"/>
    <w:rsid w:val="00D44B59"/>
    <w:rsid w:val="00D44BA1"/>
    <w:rsid w:val="00D465D7"/>
    <w:rsid w:val="00D50389"/>
    <w:rsid w:val="00D50C11"/>
    <w:rsid w:val="00D51F10"/>
    <w:rsid w:val="00D5341C"/>
    <w:rsid w:val="00D54D06"/>
    <w:rsid w:val="00D5756D"/>
    <w:rsid w:val="00D61A1B"/>
    <w:rsid w:val="00D63282"/>
    <w:rsid w:val="00D63318"/>
    <w:rsid w:val="00D6558F"/>
    <w:rsid w:val="00D67A7F"/>
    <w:rsid w:val="00D730FD"/>
    <w:rsid w:val="00D749B2"/>
    <w:rsid w:val="00D751E7"/>
    <w:rsid w:val="00D817D8"/>
    <w:rsid w:val="00D9108F"/>
    <w:rsid w:val="00D924CC"/>
    <w:rsid w:val="00D944D7"/>
    <w:rsid w:val="00D95E6E"/>
    <w:rsid w:val="00D976C7"/>
    <w:rsid w:val="00DA0B87"/>
    <w:rsid w:val="00DA2BF7"/>
    <w:rsid w:val="00DA6756"/>
    <w:rsid w:val="00DB01FB"/>
    <w:rsid w:val="00DB1349"/>
    <w:rsid w:val="00DB3D03"/>
    <w:rsid w:val="00DB51F5"/>
    <w:rsid w:val="00DB7A3D"/>
    <w:rsid w:val="00DC06F6"/>
    <w:rsid w:val="00DC097D"/>
    <w:rsid w:val="00DC243E"/>
    <w:rsid w:val="00DC2860"/>
    <w:rsid w:val="00DC4313"/>
    <w:rsid w:val="00DC4CFF"/>
    <w:rsid w:val="00DC6F0E"/>
    <w:rsid w:val="00DC793B"/>
    <w:rsid w:val="00DD27C3"/>
    <w:rsid w:val="00DD3CE7"/>
    <w:rsid w:val="00DD407B"/>
    <w:rsid w:val="00DD79A8"/>
    <w:rsid w:val="00DE1C3F"/>
    <w:rsid w:val="00DE2747"/>
    <w:rsid w:val="00DE348B"/>
    <w:rsid w:val="00DE5A79"/>
    <w:rsid w:val="00DE78C9"/>
    <w:rsid w:val="00DE7E34"/>
    <w:rsid w:val="00DE7F56"/>
    <w:rsid w:val="00DF11E8"/>
    <w:rsid w:val="00DF32B9"/>
    <w:rsid w:val="00DF3440"/>
    <w:rsid w:val="00DF3FF0"/>
    <w:rsid w:val="00E02372"/>
    <w:rsid w:val="00E02E15"/>
    <w:rsid w:val="00E05F90"/>
    <w:rsid w:val="00E10B49"/>
    <w:rsid w:val="00E11E3A"/>
    <w:rsid w:val="00E151FD"/>
    <w:rsid w:val="00E2194F"/>
    <w:rsid w:val="00E2313D"/>
    <w:rsid w:val="00E241AE"/>
    <w:rsid w:val="00E242AB"/>
    <w:rsid w:val="00E25CFB"/>
    <w:rsid w:val="00E261D5"/>
    <w:rsid w:val="00E32C9B"/>
    <w:rsid w:val="00E4205E"/>
    <w:rsid w:val="00E4295D"/>
    <w:rsid w:val="00E448BF"/>
    <w:rsid w:val="00E45AA8"/>
    <w:rsid w:val="00E4740B"/>
    <w:rsid w:val="00E47A97"/>
    <w:rsid w:val="00E54B62"/>
    <w:rsid w:val="00E551A7"/>
    <w:rsid w:val="00E61ED2"/>
    <w:rsid w:val="00E622DE"/>
    <w:rsid w:val="00E74D9E"/>
    <w:rsid w:val="00E80A96"/>
    <w:rsid w:val="00E81DA4"/>
    <w:rsid w:val="00E86407"/>
    <w:rsid w:val="00E87358"/>
    <w:rsid w:val="00E91B7F"/>
    <w:rsid w:val="00E926A4"/>
    <w:rsid w:val="00E94437"/>
    <w:rsid w:val="00E97999"/>
    <w:rsid w:val="00EA3070"/>
    <w:rsid w:val="00EB3F66"/>
    <w:rsid w:val="00EC0D7D"/>
    <w:rsid w:val="00EC41EF"/>
    <w:rsid w:val="00ED10CE"/>
    <w:rsid w:val="00ED249D"/>
    <w:rsid w:val="00ED355E"/>
    <w:rsid w:val="00ED681E"/>
    <w:rsid w:val="00EE0938"/>
    <w:rsid w:val="00EE1E5F"/>
    <w:rsid w:val="00EE7520"/>
    <w:rsid w:val="00EE7845"/>
    <w:rsid w:val="00EF7C3C"/>
    <w:rsid w:val="00F0581B"/>
    <w:rsid w:val="00F1233C"/>
    <w:rsid w:val="00F15D7F"/>
    <w:rsid w:val="00F20449"/>
    <w:rsid w:val="00F211A9"/>
    <w:rsid w:val="00F214A1"/>
    <w:rsid w:val="00F234DC"/>
    <w:rsid w:val="00F27F7C"/>
    <w:rsid w:val="00F311F2"/>
    <w:rsid w:val="00F32910"/>
    <w:rsid w:val="00F33694"/>
    <w:rsid w:val="00F34547"/>
    <w:rsid w:val="00F35143"/>
    <w:rsid w:val="00F36CA7"/>
    <w:rsid w:val="00F40618"/>
    <w:rsid w:val="00F4244B"/>
    <w:rsid w:val="00F44EB9"/>
    <w:rsid w:val="00F45721"/>
    <w:rsid w:val="00F55615"/>
    <w:rsid w:val="00F556A1"/>
    <w:rsid w:val="00F568C6"/>
    <w:rsid w:val="00F61AB6"/>
    <w:rsid w:val="00F62161"/>
    <w:rsid w:val="00F62D86"/>
    <w:rsid w:val="00F720D7"/>
    <w:rsid w:val="00F7781B"/>
    <w:rsid w:val="00F817A9"/>
    <w:rsid w:val="00F82C55"/>
    <w:rsid w:val="00F87AA6"/>
    <w:rsid w:val="00F95083"/>
    <w:rsid w:val="00F954C2"/>
    <w:rsid w:val="00F969C7"/>
    <w:rsid w:val="00FA0BF8"/>
    <w:rsid w:val="00FA3F84"/>
    <w:rsid w:val="00FA6A62"/>
    <w:rsid w:val="00FA7F4F"/>
    <w:rsid w:val="00FA7FEF"/>
    <w:rsid w:val="00FB12B0"/>
    <w:rsid w:val="00FB28CC"/>
    <w:rsid w:val="00FB66C0"/>
    <w:rsid w:val="00FC0F3C"/>
    <w:rsid w:val="00FC4E3D"/>
    <w:rsid w:val="00FC6A00"/>
    <w:rsid w:val="00FD169D"/>
    <w:rsid w:val="00FD2612"/>
    <w:rsid w:val="00FD2EF1"/>
    <w:rsid w:val="00FD607E"/>
    <w:rsid w:val="00FE0DF3"/>
    <w:rsid w:val="00FE2A68"/>
    <w:rsid w:val="00FE3414"/>
    <w:rsid w:val="00FE3DDC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299D8"/>
  <w15:docId w15:val="{DE5431D2-D2A3-4A3A-9D7E-2D47A7C7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877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C87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877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C877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77E4"/>
    <w:rPr>
      <w:rFonts w:ascii="Times New Roman" w:hAnsi="Times New Roman" w:cs="Times New Roman"/>
      <w:b/>
      <w:sz w:val="26"/>
    </w:rPr>
  </w:style>
  <w:style w:type="character" w:customStyle="1" w:styleId="20">
    <w:name w:val="Заголовок 2 Знак"/>
    <w:link w:val="2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locked/>
    <w:rsid w:val="00C877E4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C877E4"/>
    <w:rPr>
      <w:rFonts w:ascii="Times New Roman" w:hAnsi="Times New Roman" w:cs="Times New Roman"/>
      <w:b/>
      <w:sz w:val="28"/>
    </w:rPr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9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rsid w:val="003E13CB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b">
    <w:name w:val="Текст выноски Знак"/>
    <w:link w:val="aa"/>
    <w:uiPriority w:val="99"/>
    <w:locked/>
    <w:rsid w:val="003E13CB"/>
    <w:rPr>
      <w:rFonts w:ascii="Tahoma" w:hAnsi="Tahoma" w:cs="Times New Roman"/>
      <w:sz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uiPriority w:val="99"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d">
    <w:name w:val="annotation reference"/>
    <w:uiPriority w:val="99"/>
    <w:semiHidden/>
    <w:rsid w:val="009778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977873"/>
    <w:pPr>
      <w:spacing w:line="240" w:lineRule="auto"/>
    </w:pPr>
    <w:rPr>
      <w:rFonts w:cs="Times New Roman"/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977873"/>
    <w:rPr>
      <w:rFonts w:cs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rsid w:val="0097787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977873"/>
    <w:rPr>
      <w:rFonts w:cs="Times New Roman"/>
      <w:b/>
      <w:lang w:eastAsia="en-US"/>
    </w:rPr>
  </w:style>
  <w:style w:type="paragraph" w:styleId="af2">
    <w:name w:val="Body Text Indent"/>
    <w:basedOn w:val="a"/>
    <w:link w:val="af3"/>
    <w:uiPriority w:val="99"/>
    <w:rsid w:val="00C877E4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link w:val="af2"/>
    <w:uiPriority w:val="99"/>
    <w:locked/>
    <w:rsid w:val="00C877E4"/>
    <w:rPr>
      <w:rFonts w:ascii="Times New Roman" w:hAnsi="Times New Roman" w:cs="Times New Roman"/>
      <w:sz w:val="24"/>
    </w:rPr>
  </w:style>
  <w:style w:type="paragraph" w:customStyle="1" w:styleId="af4">
    <w:name w:val="Знак Знак Знак Знак Знак Знак Знак"/>
    <w:basedOn w:val="a"/>
    <w:uiPriority w:val="99"/>
    <w:rsid w:val="00C877E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C877E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xl43">
    <w:name w:val="xl4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877E4"/>
    <w:rPr>
      <w:rFonts w:ascii="Times New Roman" w:hAnsi="Times New Roman" w:cs="Times New Roman"/>
      <w:b/>
      <w:sz w:val="26"/>
    </w:rPr>
  </w:style>
  <w:style w:type="paragraph" w:styleId="21">
    <w:name w:val="Body Text Indent 2"/>
    <w:basedOn w:val="a"/>
    <w:link w:val="22"/>
    <w:uiPriority w:val="99"/>
    <w:rsid w:val="00C877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C877E4"/>
    <w:rPr>
      <w:rFonts w:ascii="Times New Roman" w:hAnsi="Times New Roman" w:cs="Times New Roman"/>
      <w:sz w:val="24"/>
    </w:rPr>
  </w:style>
  <w:style w:type="paragraph" w:styleId="af5">
    <w:name w:val="Body Text"/>
    <w:basedOn w:val="a"/>
    <w:link w:val="af6"/>
    <w:uiPriority w:val="99"/>
    <w:rsid w:val="00C877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locked/>
    <w:rsid w:val="00C877E4"/>
    <w:rPr>
      <w:rFonts w:ascii="Times New Roman" w:hAnsi="Times New Roman" w:cs="Times New Roman"/>
      <w:b/>
      <w:sz w:val="24"/>
    </w:rPr>
  </w:style>
  <w:style w:type="paragraph" w:customStyle="1" w:styleId="posttable1">
    <w:name w:val="post_table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Plain Text"/>
    <w:basedOn w:val="a"/>
    <w:link w:val="af8"/>
    <w:uiPriority w:val="99"/>
    <w:rsid w:val="00C877E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link w:val="af7"/>
    <w:uiPriority w:val="99"/>
    <w:locked/>
    <w:rsid w:val="00C877E4"/>
    <w:rPr>
      <w:rFonts w:ascii="Courier New" w:hAnsi="Courier New" w:cs="Times New Roman"/>
    </w:rPr>
  </w:style>
  <w:style w:type="character" w:styleId="af9">
    <w:name w:val="Hyperlink"/>
    <w:uiPriority w:val="99"/>
    <w:rsid w:val="00C877E4"/>
    <w:rPr>
      <w:rFonts w:cs="Times New Roman"/>
      <w:color w:val="0000FF"/>
      <w:u w:val="single"/>
    </w:rPr>
  </w:style>
  <w:style w:type="character" w:styleId="afa">
    <w:name w:val="FollowedHyperlink"/>
    <w:uiPriority w:val="99"/>
    <w:rsid w:val="00C877E4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C87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8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877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877E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uiPriority w:val="99"/>
    <w:rsid w:val="00C877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semiHidden/>
    <w:unhideWhenUsed/>
    <w:locked/>
    <w:rsid w:val="00767A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767ABF"/>
    <w:rPr>
      <w:rFonts w:cs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5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Гульфия Гульфия</cp:lastModifiedBy>
  <cp:revision>78</cp:revision>
  <cp:lastPrinted>2020-03-19T11:17:00Z</cp:lastPrinted>
  <dcterms:created xsi:type="dcterms:W3CDTF">2020-01-24T04:39:00Z</dcterms:created>
  <dcterms:modified xsi:type="dcterms:W3CDTF">2022-04-12T07:01:00Z</dcterms:modified>
</cp:coreProperties>
</file>