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89B" w:rsidRDefault="00BC489B" w:rsidP="00D6593D">
      <w:pPr>
        <w:pStyle w:val="western"/>
        <w:spacing w:before="195" w:beforeAutospacing="0" w:after="195" w:afterAutospacing="0"/>
        <w:jc w:val="center"/>
        <w:rPr>
          <w:rFonts w:ascii="Verdana" w:hAnsi="Verdana" w:cs="Arial"/>
          <w:b/>
          <w:bCs/>
          <w:color w:val="303F50"/>
        </w:rPr>
      </w:pPr>
    </w:p>
    <w:p w:rsidR="00D6593D" w:rsidRDefault="00D6593D" w:rsidP="00D6593D">
      <w:pPr>
        <w:pStyle w:val="western"/>
        <w:spacing w:before="195" w:beforeAutospacing="0" w:after="195" w:afterAutospacing="0"/>
        <w:jc w:val="center"/>
        <w:rPr>
          <w:rFonts w:ascii="Verdana" w:hAnsi="Verdana" w:cs="Arial"/>
          <w:b/>
          <w:bCs/>
          <w:color w:val="303F50"/>
        </w:rPr>
      </w:pPr>
      <w:r>
        <w:rPr>
          <w:rFonts w:ascii="Verdana" w:hAnsi="Verdana" w:cs="Arial"/>
          <w:b/>
          <w:bCs/>
          <w:color w:val="303F50"/>
        </w:rPr>
        <w:t xml:space="preserve">Совет сельского поселения </w:t>
      </w:r>
      <w:proofErr w:type="spellStart"/>
      <w:r>
        <w:rPr>
          <w:rFonts w:ascii="Verdana" w:hAnsi="Verdana" w:cs="Arial"/>
          <w:b/>
          <w:bCs/>
          <w:color w:val="303F50"/>
        </w:rPr>
        <w:t>Бадряшевский</w:t>
      </w:r>
      <w:proofErr w:type="spellEnd"/>
      <w:r>
        <w:rPr>
          <w:rFonts w:ascii="Verdana" w:hAnsi="Verdana" w:cs="Arial"/>
          <w:b/>
          <w:bCs/>
          <w:color w:val="303F50"/>
        </w:rPr>
        <w:t xml:space="preserve"> сельсовет муниципального Татышлинский район Республики Башкортостан</w:t>
      </w:r>
    </w:p>
    <w:p w:rsidR="00BC489B" w:rsidRDefault="00BC489B" w:rsidP="00D6593D">
      <w:pPr>
        <w:pStyle w:val="western"/>
        <w:spacing w:before="195" w:beforeAutospacing="0" w:after="195" w:afterAutospacing="0"/>
        <w:jc w:val="center"/>
        <w:rPr>
          <w:rFonts w:ascii="Verdana" w:hAnsi="Verdana" w:cs="Arial"/>
          <w:b/>
          <w:bCs/>
          <w:color w:val="303F50"/>
        </w:rPr>
      </w:pPr>
    </w:p>
    <w:p w:rsidR="00D6593D" w:rsidRDefault="00D6593D" w:rsidP="00D6593D">
      <w:pPr>
        <w:pStyle w:val="western"/>
        <w:spacing w:before="195" w:beforeAutospacing="0" w:after="195" w:afterAutospacing="0"/>
        <w:jc w:val="center"/>
        <w:rPr>
          <w:rFonts w:ascii="Verdana" w:hAnsi="Verdana" w:cs="Arial"/>
          <w:b/>
          <w:bCs/>
          <w:color w:val="303F50"/>
        </w:rPr>
      </w:pPr>
      <w:r>
        <w:rPr>
          <w:rFonts w:ascii="Verdana" w:hAnsi="Verdana" w:cs="Arial"/>
          <w:b/>
          <w:bCs/>
          <w:color w:val="303F50"/>
        </w:rPr>
        <w:t>РЕШЕНИЕ</w:t>
      </w:r>
    </w:p>
    <w:p w:rsidR="00BC489B" w:rsidRDefault="00BC489B" w:rsidP="00D6593D">
      <w:pPr>
        <w:pStyle w:val="western"/>
        <w:spacing w:before="195" w:beforeAutospacing="0" w:after="195" w:afterAutospacing="0"/>
        <w:jc w:val="center"/>
        <w:rPr>
          <w:rFonts w:ascii="Verdana" w:hAnsi="Verdana" w:cs="Arial"/>
          <w:b/>
          <w:bCs/>
          <w:color w:val="303F50"/>
        </w:rPr>
      </w:pPr>
    </w:p>
    <w:p w:rsidR="00D6593D" w:rsidRDefault="00D6593D" w:rsidP="00D6593D">
      <w:pPr>
        <w:pStyle w:val="western"/>
        <w:spacing w:before="195" w:beforeAutospacing="0" w:after="195" w:afterAutospacing="0"/>
        <w:rPr>
          <w:rFonts w:ascii="Arial" w:hAnsi="Arial" w:cs="Arial"/>
          <w:b/>
          <w:color w:val="303F50"/>
          <w:sz w:val="22"/>
          <w:szCs w:val="20"/>
        </w:rPr>
      </w:pPr>
      <w:r w:rsidRPr="00D6593D">
        <w:rPr>
          <w:rFonts w:ascii="Arial" w:hAnsi="Arial" w:cs="Arial"/>
          <w:b/>
          <w:color w:val="303F50"/>
          <w:sz w:val="22"/>
          <w:szCs w:val="20"/>
        </w:rPr>
        <w:t>14-заседание                                                                                                              29-созыв</w:t>
      </w:r>
    </w:p>
    <w:p w:rsidR="00BC489B" w:rsidRPr="00D6593D" w:rsidRDefault="00BC489B" w:rsidP="00D6593D">
      <w:pPr>
        <w:pStyle w:val="western"/>
        <w:spacing w:before="195" w:beforeAutospacing="0" w:after="195" w:afterAutospacing="0"/>
        <w:rPr>
          <w:rFonts w:ascii="Arial" w:hAnsi="Arial" w:cs="Arial"/>
          <w:b/>
          <w:color w:val="303F50"/>
          <w:sz w:val="22"/>
          <w:szCs w:val="20"/>
        </w:rPr>
      </w:pPr>
    </w:p>
    <w:p w:rsidR="00D6593D" w:rsidRDefault="00D6593D" w:rsidP="00D6593D">
      <w:pPr>
        <w:pStyle w:val="western"/>
        <w:spacing w:before="195" w:beforeAutospacing="0" w:after="195" w:afterAutospacing="0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b/>
          <w:bCs/>
          <w:color w:val="303F50"/>
        </w:rPr>
        <w:t>«О нарушении законодательства о противодействии коррупции»</w:t>
      </w:r>
    </w:p>
    <w:p w:rsidR="00D6593D" w:rsidRDefault="00D6593D" w:rsidP="00D6593D">
      <w:pPr>
        <w:pStyle w:val="western"/>
        <w:spacing w:before="195" w:beforeAutospacing="0" w:after="195" w:afterAutospacing="0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b/>
          <w:bCs/>
          <w:color w:val="303F50"/>
        </w:rPr>
        <w:t xml:space="preserve">Принято на заседании Совета депутатов сельского поселения Бадряшевский сельсовет муниципального района </w:t>
      </w:r>
      <w:proofErr w:type="gramStart"/>
      <w:r>
        <w:rPr>
          <w:rFonts w:ascii="Verdana" w:hAnsi="Verdana" w:cs="Arial"/>
          <w:b/>
          <w:bCs/>
          <w:color w:val="303F50"/>
        </w:rPr>
        <w:t>Татышлинский  район</w:t>
      </w:r>
      <w:proofErr w:type="gramEnd"/>
      <w:r>
        <w:rPr>
          <w:rFonts w:ascii="Verdana" w:hAnsi="Verdana" w:cs="Arial"/>
          <w:b/>
          <w:bCs/>
          <w:color w:val="303F50"/>
        </w:rPr>
        <w:t xml:space="preserve"> Республики Башкортостан </w:t>
      </w:r>
    </w:p>
    <w:p w:rsidR="00D6593D" w:rsidRDefault="00D6593D" w:rsidP="00D6593D">
      <w:pPr>
        <w:pStyle w:val="western"/>
        <w:spacing w:before="195" w:beforeAutospacing="0" w:after="195" w:afterAutospacing="0"/>
        <w:ind w:firstLine="720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 и рассмотрев представление прокурора Татышлинского района от 29.11.2024 г. № 8-1-2024/Прдп380-24-20800063 «Об устранении нарушений законодательства о противодействии коррупции»</w:t>
      </w:r>
    </w:p>
    <w:p w:rsidR="00D6593D" w:rsidRDefault="00D6593D" w:rsidP="00D6593D">
      <w:pPr>
        <w:pStyle w:val="western"/>
        <w:spacing w:before="195" w:beforeAutospacing="0" w:after="195" w:afterAutospacing="0"/>
        <w:ind w:firstLine="567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b/>
          <w:bCs/>
          <w:color w:val="303F50"/>
        </w:rPr>
        <w:t xml:space="preserve">Совет депутатов сельского поселения Бадряшевский </w:t>
      </w:r>
      <w:proofErr w:type="gramStart"/>
      <w:r>
        <w:rPr>
          <w:rFonts w:ascii="Verdana" w:hAnsi="Verdana" w:cs="Arial"/>
          <w:b/>
          <w:bCs/>
          <w:color w:val="303F50"/>
        </w:rPr>
        <w:t>сельсовет  муниципального</w:t>
      </w:r>
      <w:proofErr w:type="gramEnd"/>
      <w:r>
        <w:rPr>
          <w:rFonts w:ascii="Verdana" w:hAnsi="Verdana" w:cs="Arial"/>
          <w:b/>
          <w:bCs/>
          <w:color w:val="303F50"/>
        </w:rPr>
        <w:t xml:space="preserve"> района Татышлинский район Республики Башкортостан решил:</w:t>
      </w:r>
    </w:p>
    <w:p w:rsidR="00D6593D" w:rsidRDefault="00D6593D" w:rsidP="00D6593D">
      <w:pPr>
        <w:pStyle w:val="western"/>
        <w:spacing w:before="195" w:beforeAutospacing="0" w:after="195" w:afterAutospacing="0"/>
        <w:ind w:firstLine="720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1. За допущенное депутатами Совета депутатов сельского поселения Бадряшевский сельсовет муниципального района Татышлинский район</w:t>
      </w:r>
      <w:r w:rsidR="00BC489B">
        <w:rPr>
          <w:rFonts w:ascii="Verdana" w:hAnsi="Verdana" w:cs="Arial"/>
          <w:color w:val="303F50"/>
        </w:rPr>
        <w:t xml:space="preserve"> </w:t>
      </w:r>
      <w:proofErr w:type="spellStart"/>
      <w:r w:rsidR="00BC489B">
        <w:rPr>
          <w:rFonts w:ascii="Verdana" w:hAnsi="Verdana" w:cs="Arial"/>
          <w:color w:val="303F50"/>
        </w:rPr>
        <w:t>Хатмуллиной</w:t>
      </w:r>
      <w:proofErr w:type="spellEnd"/>
      <w:r w:rsidR="00BC489B">
        <w:rPr>
          <w:rFonts w:ascii="Verdana" w:hAnsi="Verdana" w:cs="Arial"/>
          <w:color w:val="303F50"/>
        </w:rPr>
        <w:t xml:space="preserve"> З.А., Шайдуллиным Д.Ф., Харисовым Ш.Ш., </w:t>
      </w:r>
      <w:proofErr w:type="spellStart"/>
      <w:r w:rsidR="00BC489B">
        <w:rPr>
          <w:rFonts w:ascii="Verdana" w:hAnsi="Verdana" w:cs="Arial"/>
          <w:color w:val="303F50"/>
        </w:rPr>
        <w:t>Нисамутдиновой</w:t>
      </w:r>
      <w:proofErr w:type="spellEnd"/>
      <w:r w:rsidR="00BC489B">
        <w:rPr>
          <w:rFonts w:ascii="Verdana" w:hAnsi="Verdana" w:cs="Arial"/>
          <w:color w:val="303F50"/>
        </w:rPr>
        <w:t xml:space="preserve"> Р.Я.</w:t>
      </w:r>
      <w:r>
        <w:rPr>
          <w:rFonts w:ascii="Verdana" w:hAnsi="Verdana" w:cs="Arial"/>
          <w:color w:val="303F50"/>
        </w:rPr>
        <w:t xml:space="preserve">  нарушение требований Федерального закона от 25 декабря 2008 г. № 273-ФЗ "О противодействии коррупции", выразившееся в представлении недостоверных сведений о доходах, расходах, об имуществе и обязательствах имущественного характера депутата за период с 1 января </w:t>
      </w:r>
      <w:r w:rsidR="00BC489B">
        <w:rPr>
          <w:rFonts w:ascii="Verdana" w:hAnsi="Verdana" w:cs="Arial"/>
          <w:color w:val="303F50"/>
        </w:rPr>
        <w:t>2022</w:t>
      </w:r>
      <w:r>
        <w:rPr>
          <w:rFonts w:ascii="Verdana" w:hAnsi="Verdana" w:cs="Arial"/>
          <w:color w:val="303F50"/>
        </w:rPr>
        <w:t xml:space="preserve"> года по 31 декабря </w:t>
      </w:r>
      <w:r w:rsidR="00BC489B">
        <w:rPr>
          <w:rFonts w:ascii="Verdana" w:hAnsi="Verdana" w:cs="Arial"/>
          <w:color w:val="303F50"/>
        </w:rPr>
        <w:t>2022</w:t>
      </w:r>
      <w:r>
        <w:rPr>
          <w:rFonts w:ascii="Verdana" w:hAnsi="Verdana" w:cs="Arial"/>
          <w:color w:val="303F50"/>
        </w:rPr>
        <w:t xml:space="preserve"> года в комиссию по контролю за достоверностью сведений о доходах, расходах, об имуществе и обязательствах имущественного характера, представляемых лицами, замещающими муниципальные должности в органах местного самоуправления </w:t>
      </w:r>
      <w:r w:rsidR="00BC489B">
        <w:rPr>
          <w:rFonts w:ascii="Verdana" w:hAnsi="Verdana" w:cs="Arial"/>
          <w:color w:val="303F50"/>
        </w:rPr>
        <w:t xml:space="preserve">сельского поселения Бадряшевский сельсовет </w:t>
      </w:r>
      <w:r>
        <w:rPr>
          <w:rFonts w:ascii="Verdana" w:hAnsi="Verdana" w:cs="Arial"/>
          <w:color w:val="303F50"/>
        </w:rPr>
        <w:t xml:space="preserve">муниципального района </w:t>
      </w:r>
      <w:r w:rsidR="00BC489B">
        <w:rPr>
          <w:rFonts w:ascii="Verdana" w:hAnsi="Verdana" w:cs="Arial"/>
          <w:color w:val="303F50"/>
        </w:rPr>
        <w:t xml:space="preserve">Татышлинский район </w:t>
      </w:r>
      <w:r w:rsidR="00AB5612">
        <w:rPr>
          <w:rFonts w:ascii="Verdana" w:hAnsi="Verdana" w:cs="Arial"/>
          <w:color w:val="303F50"/>
        </w:rPr>
        <w:t xml:space="preserve">Республики Башкортостан </w:t>
      </w:r>
      <w:r>
        <w:rPr>
          <w:rFonts w:ascii="Verdana" w:hAnsi="Verdana" w:cs="Arial"/>
          <w:color w:val="303F50"/>
        </w:rPr>
        <w:t>учитывая характер недостоверности представленных сведений о доходах, расходах, об имуществе и обязательствах имущественного характера депутат</w:t>
      </w:r>
      <w:r w:rsidR="00AB5612">
        <w:rPr>
          <w:rFonts w:ascii="Verdana" w:hAnsi="Verdana" w:cs="Arial"/>
          <w:color w:val="303F50"/>
        </w:rPr>
        <w:t>ами</w:t>
      </w:r>
      <w:r>
        <w:rPr>
          <w:rFonts w:ascii="Verdana" w:hAnsi="Verdana" w:cs="Arial"/>
          <w:color w:val="303F50"/>
        </w:rPr>
        <w:t xml:space="preserve"> Совета депутатов сельского поселения</w:t>
      </w:r>
      <w:r w:rsidR="00BC489B">
        <w:rPr>
          <w:rFonts w:ascii="Verdana" w:hAnsi="Verdana" w:cs="Arial"/>
          <w:color w:val="303F50"/>
        </w:rPr>
        <w:t xml:space="preserve"> </w:t>
      </w:r>
      <w:proofErr w:type="spellStart"/>
      <w:r w:rsidR="00BC489B">
        <w:rPr>
          <w:rFonts w:ascii="Verdana" w:hAnsi="Verdana" w:cs="Arial"/>
          <w:color w:val="303F50"/>
        </w:rPr>
        <w:t>Бадряшевский</w:t>
      </w:r>
      <w:proofErr w:type="spellEnd"/>
      <w:r w:rsidR="00BC489B">
        <w:rPr>
          <w:rFonts w:ascii="Verdana" w:hAnsi="Verdana" w:cs="Arial"/>
          <w:color w:val="303F50"/>
        </w:rPr>
        <w:t xml:space="preserve"> </w:t>
      </w:r>
      <w:r>
        <w:rPr>
          <w:rFonts w:ascii="Verdana" w:hAnsi="Verdana" w:cs="Arial"/>
          <w:color w:val="303F50"/>
        </w:rPr>
        <w:t xml:space="preserve"> муниципального района </w:t>
      </w:r>
      <w:r w:rsidR="00BC489B">
        <w:rPr>
          <w:rFonts w:ascii="Verdana" w:hAnsi="Verdana" w:cs="Arial"/>
          <w:color w:val="303F50"/>
        </w:rPr>
        <w:t xml:space="preserve">Татышлинский район Республики Башкортостан </w:t>
      </w:r>
      <w:r>
        <w:rPr>
          <w:rFonts w:ascii="Verdana" w:hAnsi="Verdana" w:cs="Arial"/>
          <w:color w:val="303F50"/>
        </w:rPr>
        <w:t xml:space="preserve">за период с 1 января </w:t>
      </w:r>
      <w:r w:rsidR="00BC489B">
        <w:rPr>
          <w:rFonts w:ascii="Verdana" w:hAnsi="Verdana" w:cs="Arial"/>
          <w:color w:val="303F50"/>
        </w:rPr>
        <w:t>2022</w:t>
      </w:r>
      <w:r>
        <w:rPr>
          <w:rFonts w:ascii="Verdana" w:hAnsi="Verdana" w:cs="Arial"/>
          <w:color w:val="303F50"/>
        </w:rPr>
        <w:t xml:space="preserve"> года по 31 декабря </w:t>
      </w:r>
      <w:r w:rsidR="00BC489B">
        <w:rPr>
          <w:rFonts w:ascii="Verdana" w:hAnsi="Verdana" w:cs="Arial"/>
          <w:color w:val="303F50"/>
        </w:rPr>
        <w:t>2022</w:t>
      </w:r>
      <w:r>
        <w:rPr>
          <w:rFonts w:ascii="Verdana" w:hAnsi="Verdana" w:cs="Arial"/>
          <w:color w:val="303F50"/>
        </w:rPr>
        <w:t xml:space="preserve"> года, и то, что</w:t>
      </w:r>
      <w:r>
        <w:rPr>
          <w:rFonts w:ascii="Verdana" w:hAnsi="Verdana" w:cs="Arial"/>
          <w:i/>
          <w:iCs/>
          <w:color w:val="303F50"/>
        </w:rPr>
        <w:t> </w:t>
      </w:r>
      <w:r>
        <w:rPr>
          <w:rFonts w:ascii="Verdana" w:hAnsi="Verdana" w:cs="Arial"/>
          <w:color w:val="303F50"/>
        </w:rPr>
        <w:t>такое нарушение законодательства о противодействии коррупции совершено впервые, а также непреднамеренность действий депутат</w:t>
      </w:r>
      <w:r w:rsidR="00AB5612">
        <w:rPr>
          <w:rFonts w:ascii="Verdana" w:hAnsi="Verdana" w:cs="Arial"/>
          <w:color w:val="303F50"/>
        </w:rPr>
        <w:t>ами</w:t>
      </w:r>
      <w:r>
        <w:rPr>
          <w:rFonts w:ascii="Verdana" w:hAnsi="Verdana" w:cs="Arial"/>
          <w:color w:val="303F50"/>
        </w:rPr>
        <w:t xml:space="preserve"> Совета </w:t>
      </w:r>
      <w:r>
        <w:rPr>
          <w:rFonts w:ascii="Verdana" w:hAnsi="Verdana" w:cs="Arial"/>
          <w:color w:val="303F50"/>
        </w:rPr>
        <w:lastRenderedPageBreak/>
        <w:t>депутатов сельского поселения</w:t>
      </w:r>
      <w:r w:rsidR="00BC489B">
        <w:rPr>
          <w:rFonts w:ascii="Verdana" w:hAnsi="Verdana" w:cs="Arial"/>
          <w:color w:val="303F50"/>
        </w:rPr>
        <w:t xml:space="preserve"> Бадряшевский сельсовет </w:t>
      </w:r>
      <w:r>
        <w:rPr>
          <w:rFonts w:ascii="Verdana" w:hAnsi="Verdana" w:cs="Arial"/>
          <w:color w:val="303F50"/>
        </w:rPr>
        <w:t>муниципального района</w:t>
      </w:r>
      <w:r w:rsidR="00BC489B">
        <w:rPr>
          <w:rFonts w:ascii="Verdana" w:hAnsi="Verdana" w:cs="Arial"/>
          <w:color w:val="303F50"/>
        </w:rPr>
        <w:t xml:space="preserve"> Татышлинский район Республики Башкортостан</w:t>
      </w:r>
      <w:r>
        <w:rPr>
          <w:rFonts w:ascii="Verdana" w:hAnsi="Verdana" w:cs="Arial"/>
          <w:color w:val="303F50"/>
        </w:rPr>
        <w:t>, которые не образуют коррупционного поступка и отсутствия негативных последствий, депутат</w:t>
      </w:r>
      <w:r w:rsidR="00BC489B">
        <w:rPr>
          <w:rFonts w:ascii="Verdana" w:hAnsi="Verdana" w:cs="Arial"/>
          <w:color w:val="303F50"/>
        </w:rPr>
        <w:t>ам</w:t>
      </w:r>
      <w:r w:rsidR="00BC489B" w:rsidRPr="00BC489B">
        <w:rPr>
          <w:rFonts w:ascii="Verdana" w:hAnsi="Verdana" w:cs="Arial"/>
          <w:color w:val="303F50"/>
        </w:rPr>
        <w:t xml:space="preserve"> </w:t>
      </w:r>
      <w:proofErr w:type="spellStart"/>
      <w:r w:rsidR="00BC489B">
        <w:rPr>
          <w:rFonts w:ascii="Verdana" w:hAnsi="Verdana" w:cs="Arial"/>
          <w:color w:val="303F50"/>
        </w:rPr>
        <w:t>Хатмуллиной</w:t>
      </w:r>
      <w:proofErr w:type="spellEnd"/>
      <w:r w:rsidR="00BC489B">
        <w:rPr>
          <w:rFonts w:ascii="Verdana" w:hAnsi="Verdana" w:cs="Arial"/>
          <w:color w:val="303F50"/>
        </w:rPr>
        <w:t xml:space="preserve"> З.А., Шайдуллину Д.Ф., Харисову Ш.Ш., </w:t>
      </w:r>
      <w:proofErr w:type="spellStart"/>
      <w:r w:rsidR="00BC489B">
        <w:rPr>
          <w:rFonts w:ascii="Verdana" w:hAnsi="Verdana" w:cs="Arial"/>
          <w:color w:val="303F50"/>
        </w:rPr>
        <w:t>Нисамутдиновой</w:t>
      </w:r>
      <w:proofErr w:type="spellEnd"/>
      <w:r w:rsidR="00BC489B">
        <w:rPr>
          <w:rFonts w:ascii="Verdana" w:hAnsi="Verdana" w:cs="Arial"/>
          <w:color w:val="303F50"/>
        </w:rPr>
        <w:t xml:space="preserve"> Р.Я.</w:t>
      </w:r>
      <w:r>
        <w:rPr>
          <w:rFonts w:ascii="Verdana" w:hAnsi="Verdana" w:cs="Arial"/>
          <w:i/>
          <w:iCs/>
          <w:color w:val="303F50"/>
        </w:rPr>
        <w:t> </w:t>
      </w:r>
      <w:r w:rsidR="00BC489B">
        <w:rPr>
          <w:rFonts w:ascii="Verdana" w:hAnsi="Verdana" w:cs="Arial"/>
          <w:color w:val="303F50"/>
        </w:rPr>
        <w:t xml:space="preserve"> </w:t>
      </w:r>
      <w:r>
        <w:rPr>
          <w:rFonts w:ascii="Verdana" w:hAnsi="Verdana" w:cs="Arial"/>
          <w:color w:val="303F50"/>
        </w:rPr>
        <w:t>за допущенные нарушения депутатские полномочия не прекращать.</w:t>
      </w:r>
    </w:p>
    <w:p w:rsidR="00D6593D" w:rsidRDefault="00D6593D" w:rsidP="00D6593D">
      <w:pPr>
        <w:pStyle w:val="western"/>
        <w:spacing w:before="195" w:beforeAutospacing="0" w:after="195" w:afterAutospacing="0"/>
        <w:ind w:firstLine="709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2. Указать депутат</w:t>
      </w:r>
      <w:r w:rsidR="00BC489B">
        <w:rPr>
          <w:rFonts w:ascii="Verdana" w:hAnsi="Verdana" w:cs="Arial"/>
          <w:color w:val="303F50"/>
        </w:rPr>
        <w:t>ам</w:t>
      </w:r>
      <w:r>
        <w:rPr>
          <w:rFonts w:ascii="Verdana" w:hAnsi="Verdana" w:cs="Arial"/>
          <w:color w:val="303F50"/>
        </w:rPr>
        <w:t xml:space="preserve"> Совета депутатов</w:t>
      </w:r>
      <w:r w:rsidR="00BC489B">
        <w:rPr>
          <w:rFonts w:ascii="Verdana" w:hAnsi="Verdana" w:cs="Arial"/>
          <w:color w:val="303F50"/>
        </w:rPr>
        <w:t xml:space="preserve"> </w:t>
      </w:r>
      <w:r>
        <w:rPr>
          <w:rFonts w:ascii="Verdana" w:hAnsi="Verdana" w:cs="Arial"/>
          <w:color w:val="303F50"/>
        </w:rPr>
        <w:t xml:space="preserve">сельского поселения </w:t>
      </w:r>
      <w:r w:rsidR="00BC489B">
        <w:rPr>
          <w:rFonts w:ascii="Verdana" w:hAnsi="Verdana" w:cs="Arial"/>
          <w:color w:val="303F50"/>
        </w:rPr>
        <w:t xml:space="preserve">Бадряшевский сельсовет </w:t>
      </w:r>
      <w:r>
        <w:rPr>
          <w:rFonts w:ascii="Verdana" w:hAnsi="Verdana" w:cs="Arial"/>
          <w:color w:val="303F50"/>
        </w:rPr>
        <w:t xml:space="preserve"> муниципального района </w:t>
      </w:r>
      <w:r w:rsidR="00BC489B">
        <w:rPr>
          <w:rFonts w:ascii="Verdana" w:hAnsi="Verdana" w:cs="Arial"/>
          <w:color w:val="303F50"/>
        </w:rPr>
        <w:t xml:space="preserve">Татышлинский район Республики Башкортостан </w:t>
      </w:r>
      <w:proofErr w:type="spellStart"/>
      <w:r w:rsidR="00BC489B">
        <w:rPr>
          <w:rFonts w:ascii="Verdana" w:hAnsi="Verdana" w:cs="Arial"/>
          <w:color w:val="303F50"/>
        </w:rPr>
        <w:t>Хатмуллиной</w:t>
      </w:r>
      <w:proofErr w:type="spellEnd"/>
      <w:r w:rsidR="00BC489B">
        <w:rPr>
          <w:rFonts w:ascii="Verdana" w:hAnsi="Verdana" w:cs="Arial"/>
          <w:color w:val="303F50"/>
        </w:rPr>
        <w:t xml:space="preserve"> З.А., Шайдуллиным Д.Ф., Харисовым Ш.Ш., </w:t>
      </w:r>
      <w:proofErr w:type="spellStart"/>
      <w:r w:rsidR="00BC489B">
        <w:rPr>
          <w:rFonts w:ascii="Verdana" w:hAnsi="Verdana" w:cs="Arial"/>
          <w:color w:val="303F50"/>
        </w:rPr>
        <w:t>Нисамутдиновой</w:t>
      </w:r>
      <w:proofErr w:type="spellEnd"/>
      <w:r w:rsidR="00BC489B">
        <w:rPr>
          <w:rFonts w:ascii="Verdana" w:hAnsi="Verdana" w:cs="Arial"/>
          <w:color w:val="303F50"/>
        </w:rPr>
        <w:t xml:space="preserve"> Р.Я.</w:t>
      </w:r>
      <w:r>
        <w:rPr>
          <w:rFonts w:ascii="Verdana" w:hAnsi="Verdana" w:cs="Arial"/>
          <w:color w:val="303F50"/>
        </w:rPr>
        <w:t xml:space="preserve"> на недопустимость впредь нарушений Федерального закона от 25 декабря 2008 г. № 273-ФЗ «О противодействии коррупции» и исполнения надлежащим образом требований федерального законодательства.</w:t>
      </w:r>
    </w:p>
    <w:p w:rsidR="00D6593D" w:rsidRDefault="00D6593D" w:rsidP="00D6593D">
      <w:pPr>
        <w:pStyle w:val="western"/>
        <w:spacing w:before="195" w:beforeAutospacing="0" w:after="195" w:afterAutospacing="0"/>
        <w:ind w:firstLine="709"/>
        <w:jc w:val="both"/>
        <w:rPr>
          <w:rFonts w:ascii="Verdana" w:hAnsi="Verdana" w:cs="Arial"/>
          <w:color w:val="303F50"/>
        </w:rPr>
      </w:pPr>
      <w:r>
        <w:rPr>
          <w:rFonts w:ascii="Verdana" w:hAnsi="Verdana" w:cs="Arial"/>
          <w:color w:val="303F50"/>
        </w:rPr>
        <w:t>3. Настоящее решение вступает в силу со дня его принятия.</w:t>
      </w:r>
    </w:p>
    <w:p w:rsidR="00AB5612" w:rsidRDefault="00AB5612" w:rsidP="00AB5612">
      <w:pPr>
        <w:pStyle w:val="western"/>
        <w:spacing w:before="195" w:beforeAutospacing="0" w:after="195" w:afterAutospacing="0"/>
        <w:ind w:firstLine="709"/>
        <w:rPr>
          <w:rFonts w:ascii="Arial" w:hAnsi="Arial" w:cs="Arial"/>
          <w:color w:val="303F50"/>
          <w:sz w:val="20"/>
          <w:szCs w:val="20"/>
        </w:rPr>
      </w:pPr>
    </w:p>
    <w:p w:rsidR="00AB5612" w:rsidRDefault="00AB5612" w:rsidP="00AB5612">
      <w:pPr>
        <w:pStyle w:val="western"/>
        <w:spacing w:before="195" w:beforeAutospacing="0" w:after="195" w:afterAutospacing="0"/>
        <w:ind w:firstLine="709"/>
        <w:rPr>
          <w:rFonts w:ascii="Arial" w:hAnsi="Arial" w:cs="Arial"/>
          <w:color w:val="303F50"/>
          <w:sz w:val="20"/>
          <w:szCs w:val="20"/>
        </w:rPr>
      </w:pPr>
    </w:p>
    <w:p w:rsidR="00AB5612" w:rsidRDefault="00AB5612" w:rsidP="00AB5612">
      <w:pPr>
        <w:pStyle w:val="western"/>
        <w:spacing w:before="195" w:beforeAutospacing="0" w:after="195" w:afterAutospacing="0"/>
        <w:ind w:firstLine="709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>«20» декабря 2024 г.</w:t>
      </w:r>
    </w:p>
    <w:p w:rsidR="00AB5612" w:rsidRDefault="00AB5612" w:rsidP="00AB5612">
      <w:pPr>
        <w:pStyle w:val="western"/>
        <w:spacing w:before="195" w:beforeAutospacing="0" w:after="195" w:afterAutospacing="0"/>
        <w:ind w:firstLine="709"/>
        <w:rPr>
          <w:rFonts w:ascii="Arial" w:hAnsi="Arial" w:cs="Arial"/>
          <w:color w:val="303F50"/>
          <w:sz w:val="20"/>
          <w:szCs w:val="20"/>
        </w:rPr>
      </w:pPr>
      <w:r>
        <w:rPr>
          <w:rFonts w:ascii="Arial" w:hAnsi="Arial" w:cs="Arial"/>
          <w:color w:val="303F50"/>
          <w:sz w:val="20"/>
          <w:szCs w:val="20"/>
        </w:rPr>
        <w:t xml:space="preserve">№ </w:t>
      </w:r>
    </w:p>
    <w:p w:rsidR="00AB5612" w:rsidRDefault="00AB5612" w:rsidP="00D6593D">
      <w:pPr>
        <w:pStyle w:val="western"/>
        <w:spacing w:before="195" w:beforeAutospacing="0" w:after="195" w:afterAutospacing="0"/>
        <w:ind w:firstLine="709"/>
        <w:jc w:val="both"/>
        <w:rPr>
          <w:rFonts w:ascii="Arial" w:hAnsi="Arial" w:cs="Arial"/>
          <w:color w:val="303F50"/>
          <w:sz w:val="20"/>
          <w:szCs w:val="20"/>
        </w:rPr>
      </w:pPr>
    </w:p>
    <w:p w:rsidR="00AB5612" w:rsidRDefault="00AB5612" w:rsidP="00D6593D">
      <w:pPr>
        <w:pStyle w:val="western"/>
        <w:spacing w:before="195" w:beforeAutospacing="0" w:after="195" w:afterAutospacing="0"/>
        <w:ind w:firstLine="709"/>
        <w:jc w:val="both"/>
        <w:rPr>
          <w:rFonts w:ascii="Arial" w:hAnsi="Arial" w:cs="Arial"/>
          <w:color w:val="303F50"/>
          <w:sz w:val="20"/>
          <w:szCs w:val="20"/>
        </w:rPr>
      </w:pPr>
    </w:p>
    <w:p w:rsidR="002516C6" w:rsidRDefault="002516C6"/>
    <w:p w:rsidR="00BC489B" w:rsidRDefault="00BC489B"/>
    <w:p w:rsidR="00BC489B" w:rsidRDefault="00BC489B"/>
    <w:p w:rsidR="00BC489B" w:rsidRDefault="00BC489B"/>
    <w:sectPr w:rsidR="00BC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3D"/>
    <w:rsid w:val="00221F13"/>
    <w:rsid w:val="002516C6"/>
    <w:rsid w:val="003E62B7"/>
    <w:rsid w:val="00AB5612"/>
    <w:rsid w:val="00BC489B"/>
    <w:rsid w:val="00D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ECFE9-ABA9-470A-B21C-A4AED303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6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Бадряшевский с.совет</dc:creator>
  <cp:keywords/>
  <dc:description/>
  <cp:lastModifiedBy>Управделами</cp:lastModifiedBy>
  <cp:revision>2</cp:revision>
  <dcterms:created xsi:type="dcterms:W3CDTF">2024-12-25T05:48:00Z</dcterms:created>
  <dcterms:modified xsi:type="dcterms:W3CDTF">2024-12-25T05:48:00Z</dcterms:modified>
</cp:coreProperties>
</file>