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EBDE7" w14:textId="6A8E7334" w:rsidR="00BF333C" w:rsidRPr="00C14727" w:rsidRDefault="00BF333C" w:rsidP="00BF333C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Совет сельского поселения </w:t>
      </w:r>
      <w:proofErr w:type="spellStart"/>
      <w:r w:rsidR="00155760">
        <w:rPr>
          <w:rFonts w:ascii="Times New Roman" w:eastAsia="Times New Roman" w:hAnsi="Times New Roman" w:cs="Times New Roman"/>
          <w:b/>
          <w:sz w:val="28"/>
        </w:rPr>
        <w:t>Бадряшевски</w:t>
      </w:r>
      <w:r>
        <w:rPr>
          <w:rFonts w:ascii="Times New Roman" w:eastAsia="Times New Roman" w:hAnsi="Times New Roman" w:cs="Times New Roman"/>
          <w:b/>
          <w:sz w:val="28"/>
        </w:rPr>
        <w:t>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 муниципального района Татышлинский район Республики Башкортостан  </w:t>
      </w:r>
    </w:p>
    <w:p w14:paraId="0FD813A6" w14:textId="77777777" w:rsidR="00BF333C" w:rsidRDefault="00BF333C" w:rsidP="00BF333C">
      <w:pPr>
        <w:spacing w:after="12" w:line="247" w:lineRule="auto"/>
        <w:ind w:left="38" w:right="28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F767AC7" w14:textId="77777777" w:rsidR="00BF333C" w:rsidRDefault="00BF333C" w:rsidP="00BF333C">
      <w:pPr>
        <w:spacing w:after="12" w:line="247" w:lineRule="auto"/>
        <w:ind w:left="38" w:right="28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F511C54" w14:textId="77777777" w:rsidR="00BF333C" w:rsidRDefault="00BF333C" w:rsidP="00BF333C">
      <w:pPr>
        <w:spacing w:after="12" w:line="247" w:lineRule="auto"/>
        <w:ind w:left="38" w:right="2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14:paraId="55B89C0E" w14:textId="2438712D" w:rsidR="00BF333C" w:rsidRDefault="00155760" w:rsidP="00BF333C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</w:t>
      </w:r>
      <w:r w:rsidR="00BF333C">
        <w:rPr>
          <w:rFonts w:ascii="Times New Roman" w:eastAsia="Times New Roman" w:hAnsi="Times New Roman" w:cs="Times New Roman"/>
          <w:b/>
          <w:sz w:val="28"/>
        </w:rPr>
        <w:t xml:space="preserve"> – заседание                                                                                          29 созыва</w:t>
      </w:r>
    </w:p>
    <w:p w14:paraId="2647A140" w14:textId="77777777" w:rsidR="00BF333C" w:rsidRDefault="00BF333C" w:rsidP="00BF333C">
      <w:pPr>
        <w:spacing w:after="0"/>
        <w:ind w:left="70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2501D7C3" w14:textId="1C5B8A99" w:rsidR="00BF333C" w:rsidRDefault="00BF333C" w:rsidP="00BF333C">
      <w:pPr>
        <w:spacing w:after="12" w:line="247" w:lineRule="auto"/>
        <w:ind w:left="3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Об утверждении Порядка 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 </w:t>
      </w:r>
      <w:proofErr w:type="spellStart"/>
      <w:r w:rsidR="00155760">
        <w:rPr>
          <w:rFonts w:ascii="Times New Roman" w:eastAsia="Times New Roman" w:hAnsi="Times New Roman" w:cs="Times New Roman"/>
          <w:b/>
          <w:sz w:val="28"/>
        </w:rPr>
        <w:t>Бадряшевский</w:t>
      </w:r>
      <w:proofErr w:type="spellEnd"/>
      <w:r w:rsidR="00155760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сельсовет муниципального района Татышлинский Республики Башкортостан</w:t>
      </w:r>
    </w:p>
    <w:p w14:paraId="52BF2091" w14:textId="77777777" w:rsidR="00BF333C" w:rsidRDefault="00BF333C" w:rsidP="00BF333C">
      <w:pPr>
        <w:spacing w:after="0"/>
        <w:ind w:left="28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09513485" w14:textId="2FB2BB13" w:rsidR="00BF333C" w:rsidRDefault="00BF333C" w:rsidP="00BF333C">
      <w:pPr>
        <w:spacing w:after="3" w:line="247" w:lineRule="auto"/>
        <w:ind w:left="269"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пунктом 1 статьи 5 Закона Республики Башкортостан от 24 ноября 2008 года № 70-з «Об увековечении памяти лиц, имеющих выдающиеся достижения и особые заслуги перед Республикой Башкортостан», а также исторических событий» Совет сельского поселения </w:t>
      </w:r>
      <w:proofErr w:type="spellStart"/>
      <w:r w:rsidR="00155760">
        <w:rPr>
          <w:rFonts w:ascii="Times New Roman" w:eastAsia="Times New Roman" w:hAnsi="Times New Roman" w:cs="Times New Roman"/>
          <w:sz w:val="28"/>
        </w:rPr>
        <w:t>Бадряшевский</w:t>
      </w:r>
      <w:proofErr w:type="spellEnd"/>
      <w:r w:rsidR="0015576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сельсовет муниципального района Татышлинский Республики Башкортостан </w:t>
      </w:r>
    </w:p>
    <w:p w14:paraId="0B587DA1" w14:textId="77777777" w:rsidR="00BF333C" w:rsidRPr="008B2F7B" w:rsidRDefault="00BF333C" w:rsidP="00BF333C">
      <w:pPr>
        <w:spacing w:after="294"/>
        <w:ind w:left="300" w:right="290" w:hanging="10"/>
        <w:jc w:val="center"/>
        <w:rPr>
          <w:b/>
        </w:rPr>
      </w:pPr>
      <w:r w:rsidRPr="008B2F7B">
        <w:rPr>
          <w:rFonts w:ascii="Times New Roman" w:eastAsia="Times New Roman" w:hAnsi="Times New Roman" w:cs="Times New Roman"/>
          <w:b/>
          <w:sz w:val="28"/>
        </w:rPr>
        <w:t>РЕШИЛ:</w:t>
      </w:r>
    </w:p>
    <w:p w14:paraId="5CD83C83" w14:textId="787976EA" w:rsidR="00BF333C" w:rsidRDefault="00BF333C" w:rsidP="00BF333C">
      <w:pPr>
        <w:numPr>
          <w:ilvl w:val="0"/>
          <w:numId w:val="1"/>
        </w:numPr>
        <w:spacing w:after="3" w:line="247" w:lineRule="auto"/>
        <w:ind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Утвердить Порядок 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 </w:t>
      </w:r>
      <w:proofErr w:type="spellStart"/>
      <w:r w:rsidR="00155760">
        <w:rPr>
          <w:rFonts w:ascii="Times New Roman" w:eastAsia="Times New Roman" w:hAnsi="Times New Roman" w:cs="Times New Roman"/>
          <w:sz w:val="28"/>
        </w:rPr>
        <w:t>Бадряшевский</w:t>
      </w:r>
      <w:proofErr w:type="spellEnd"/>
      <w:r w:rsidR="0015576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сельсовет муниципального район Татышлинский Республики Башкортостан согласно приложению.</w:t>
      </w:r>
    </w:p>
    <w:p w14:paraId="6E96622D" w14:textId="19A85198" w:rsidR="00BF333C" w:rsidRDefault="00BF333C" w:rsidP="00BF333C">
      <w:pPr>
        <w:numPr>
          <w:ilvl w:val="0"/>
          <w:numId w:val="1"/>
        </w:numPr>
        <w:spacing w:after="3" w:line="247" w:lineRule="auto"/>
        <w:ind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Опубликовать настоящее решение на официальном сайте сельского поселения </w:t>
      </w:r>
      <w:proofErr w:type="spellStart"/>
      <w:r w:rsidR="00155760">
        <w:rPr>
          <w:rFonts w:ascii="Times New Roman" w:eastAsia="Times New Roman" w:hAnsi="Times New Roman" w:cs="Times New Roman"/>
          <w:sz w:val="28"/>
        </w:rPr>
        <w:t>Бадряшевский</w:t>
      </w:r>
      <w:proofErr w:type="spellEnd"/>
      <w:r w:rsidR="0015576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сельсовет муниципального района Татышлинский Республики Башкортостан.</w:t>
      </w:r>
    </w:p>
    <w:p w14:paraId="1A414A77" w14:textId="77777777" w:rsidR="00BF333C" w:rsidRDefault="00BF333C" w:rsidP="00BF333C">
      <w:pPr>
        <w:numPr>
          <w:ilvl w:val="0"/>
          <w:numId w:val="1"/>
        </w:numPr>
        <w:spacing w:after="0"/>
        <w:ind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Контроль </w:t>
      </w:r>
      <w:r w:rsidRPr="000D1B07">
        <w:rPr>
          <w:rFonts w:ascii="Times New Roman" w:hAnsi="Times New Roman" w:cs="Times New Roman"/>
          <w:sz w:val="28"/>
          <w:szCs w:val="28"/>
        </w:rPr>
        <w:t xml:space="preserve">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0D1B07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55D28348" w14:textId="77777777" w:rsidR="00BF333C" w:rsidRDefault="00BF333C" w:rsidP="00BF333C">
      <w:pPr>
        <w:numPr>
          <w:ilvl w:val="0"/>
          <w:numId w:val="1"/>
        </w:numPr>
        <w:spacing w:after="3" w:line="247" w:lineRule="auto"/>
        <w:ind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после дня его официального опубликования.</w:t>
      </w:r>
    </w:p>
    <w:p w14:paraId="08034903" w14:textId="77777777" w:rsidR="00BF333C" w:rsidRDefault="00BF333C" w:rsidP="00BF333C">
      <w:pPr>
        <w:spacing w:after="6"/>
        <w:ind w:left="28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78464192" w14:textId="77777777" w:rsidR="00BF333C" w:rsidRDefault="00BF333C" w:rsidP="00BF333C">
      <w:pPr>
        <w:tabs>
          <w:tab w:val="center" w:pos="1896"/>
          <w:tab w:val="center" w:pos="9052"/>
        </w:tabs>
        <w:spacing w:after="635" w:line="247" w:lineRule="auto"/>
      </w:pPr>
      <w:r>
        <w:tab/>
      </w:r>
    </w:p>
    <w:p w14:paraId="0114A221" w14:textId="09FDA418" w:rsidR="00BF333C" w:rsidRDefault="00BF333C" w:rsidP="00BF333C">
      <w:pPr>
        <w:tabs>
          <w:tab w:val="center" w:pos="1896"/>
          <w:tab w:val="center" w:pos="9052"/>
        </w:tabs>
        <w:spacing w:after="635" w:line="247" w:lineRule="auto"/>
      </w:pPr>
      <w:r>
        <w:rPr>
          <w:rFonts w:ascii="Times New Roman" w:eastAsia="Times New Roman" w:hAnsi="Times New Roman" w:cs="Times New Roman"/>
          <w:sz w:val="28"/>
        </w:rPr>
        <w:t xml:space="preserve">Глава сельского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поселения: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</w:t>
      </w:r>
      <w:proofErr w:type="spellStart"/>
      <w:r w:rsidR="00155760">
        <w:rPr>
          <w:rFonts w:ascii="Times New Roman" w:eastAsia="Times New Roman" w:hAnsi="Times New Roman" w:cs="Times New Roman"/>
          <w:sz w:val="28"/>
        </w:rPr>
        <w:t>Шайнуров</w:t>
      </w:r>
      <w:proofErr w:type="spellEnd"/>
      <w:r w:rsidR="00155760">
        <w:rPr>
          <w:rFonts w:ascii="Times New Roman" w:eastAsia="Times New Roman" w:hAnsi="Times New Roman" w:cs="Times New Roman"/>
          <w:sz w:val="28"/>
        </w:rPr>
        <w:t xml:space="preserve"> И.Ф.</w:t>
      </w:r>
    </w:p>
    <w:p w14:paraId="0F9C7BA5" w14:textId="77777777" w:rsidR="00BF333C" w:rsidRPr="008B2F7B" w:rsidRDefault="00BF333C" w:rsidP="00BF333C">
      <w:pPr>
        <w:spacing w:after="13" w:line="247" w:lineRule="auto"/>
        <w:ind w:left="294" w:hanging="10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B2F7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02</w:t>
      </w:r>
      <w:r w:rsidRPr="008B2F7B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августа</w:t>
      </w:r>
      <w:r w:rsidRPr="008B2F7B">
        <w:rPr>
          <w:rFonts w:ascii="Times New Roman" w:eastAsia="Times New Roman" w:hAnsi="Times New Roman" w:cs="Times New Roman"/>
          <w:b/>
          <w:sz w:val="28"/>
          <w:szCs w:val="28"/>
        </w:rPr>
        <w:t xml:space="preserve"> 2024 года</w:t>
      </w:r>
    </w:p>
    <w:p w14:paraId="01403081" w14:textId="2978502F" w:rsidR="00BF333C" w:rsidRPr="008B2F7B" w:rsidRDefault="00BF333C" w:rsidP="00BF333C">
      <w:pPr>
        <w:spacing w:after="3" w:line="247" w:lineRule="auto"/>
        <w:ind w:left="284" w:right="412"/>
        <w:jc w:val="both"/>
        <w:rPr>
          <w:b/>
          <w:sz w:val="28"/>
          <w:szCs w:val="28"/>
        </w:rPr>
      </w:pPr>
      <w:r w:rsidRPr="008B2F7B">
        <w:rPr>
          <w:rFonts w:ascii="Times New Roman" w:eastAsia="Times New Roman" w:hAnsi="Times New Roman" w:cs="Times New Roman"/>
          <w:b/>
          <w:sz w:val="28"/>
          <w:szCs w:val="28"/>
        </w:rPr>
        <w:t xml:space="preserve"> № </w:t>
      </w:r>
      <w:r w:rsidR="0015576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806B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B2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6916F63" w14:textId="77777777" w:rsidR="00BF333C" w:rsidRPr="008B2F7B" w:rsidRDefault="00BF333C" w:rsidP="00BF333C">
      <w:pPr>
        <w:spacing w:after="804"/>
        <w:ind w:left="284"/>
        <w:rPr>
          <w:sz w:val="28"/>
          <w:szCs w:val="28"/>
        </w:rPr>
      </w:pPr>
      <w:r w:rsidRPr="008B2F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8575937" w14:textId="2D9228EF" w:rsidR="00BF333C" w:rsidRDefault="00BF333C" w:rsidP="00BF333C">
      <w:pPr>
        <w:spacing w:after="0"/>
        <w:ind w:left="331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</w:p>
    <w:p w14:paraId="7A06847E" w14:textId="77777777" w:rsidR="00BF333C" w:rsidRDefault="00BF333C" w:rsidP="00BF333C">
      <w:pPr>
        <w:spacing w:after="0"/>
        <w:ind w:left="331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</w:p>
    <w:p w14:paraId="6715DD18" w14:textId="77777777" w:rsidR="00BF333C" w:rsidRDefault="00BF333C" w:rsidP="00BF333C">
      <w:pPr>
        <w:spacing w:after="0"/>
        <w:ind w:left="331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</w:t>
      </w:r>
    </w:p>
    <w:p w14:paraId="4CCFBD5B" w14:textId="4F950126" w:rsidR="00BF333C" w:rsidRDefault="00BF333C" w:rsidP="00BF333C">
      <w:pPr>
        <w:spacing w:after="0"/>
        <w:ind w:left="3317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1557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Приложение к решению</w:t>
      </w:r>
    </w:p>
    <w:p w14:paraId="58A02B84" w14:textId="2259DD8E" w:rsidR="00BF333C" w:rsidRDefault="00BF333C" w:rsidP="00BF333C">
      <w:pPr>
        <w:spacing w:after="0"/>
        <w:ind w:left="10" w:right="34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</w:t>
      </w:r>
      <w:r w:rsidR="001557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Совета сельского поселения </w:t>
      </w:r>
    </w:p>
    <w:p w14:paraId="13B25088" w14:textId="278AA4B3" w:rsidR="00BF333C" w:rsidRDefault="00155760" w:rsidP="00155760">
      <w:pPr>
        <w:spacing w:after="0" w:line="237" w:lineRule="auto"/>
        <w:ind w:left="5103" w:right="56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F333C">
        <w:rPr>
          <w:rFonts w:ascii="Times New Roman" w:eastAsia="Times New Roman" w:hAnsi="Times New Roman" w:cs="Times New Roman"/>
          <w:sz w:val="24"/>
        </w:rPr>
        <w:t xml:space="preserve">сельсовет 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BF333C">
        <w:rPr>
          <w:rFonts w:ascii="Times New Roman" w:eastAsia="Times New Roman" w:hAnsi="Times New Roman" w:cs="Times New Roman"/>
          <w:sz w:val="24"/>
        </w:rPr>
        <w:t xml:space="preserve">муниципального района </w:t>
      </w:r>
    </w:p>
    <w:p w14:paraId="3AC82243" w14:textId="77777777" w:rsidR="00BF333C" w:rsidRDefault="00BF333C" w:rsidP="00BF333C">
      <w:pPr>
        <w:spacing w:after="0" w:line="237" w:lineRule="auto"/>
        <w:ind w:left="5103" w:right="674" w:hanging="10"/>
      </w:pPr>
      <w:r>
        <w:rPr>
          <w:rFonts w:ascii="Times New Roman" w:eastAsia="Times New Roman" w:hAnsi="Times New Roman" w:cs="Times New Roman"/>
          <w:sz w:val="24"/>
        </w:rPr>
        <w:t xml:space="preserve">Татышлинский район </w:t>
      </w:r>
    </w:p>
    <w:p w14:paraId="2AD7284D" w14:textId="77777777" w:rsidR="00BF333C" w:rsidRDefault="00BF333C" w:rsidP="00BF333C">
      <w:pPr>
        <w:spacing w:after="0" w:line="237" w:lineRule="auto"/>
        <w:ind w:left="5103" w:right="118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Республики Башкортостан </w:t>
      </w:r>
    </w:p>
    <w:p w14:paraId="1B31E226" w14:textId="03C8E4F2" w:rsidR="00BF333C" w:rsidRDefault="00BF333C" w:rsidP="00BF333C">
      <w:pPr>
        <w:spacing w:after="0" w:line="237" w:lineRule="auto"/>
        <w:ind w:left="5103" w:right="1181" w:hanging="10"/>
      </w:pPr>
      <w:r>
        <w:rPr>
          <w:rFonts w:ascii="Times New Roman" w:eastAsia="Times New Roman" w:hAnsi="Times New Roman" w:cs="Times New Roman"/>
          <w:sz w:val="24"/>
        </w:rPr>
        <w:t xml:space="preserve">от «02» августа 2024 года № </w:t>
      </w:r>
      <w:r w:rsidR="00155760">
        <w:rPr>
          <w:rFonts w:ascii="Times New Roman" w:eastAsia="Times New Roman" w:hAnsi="Times New Roman" w:cs="Times New Roman"/>
          <w:sz w:val="24"/>
        </w:rPr>
        <w:t>6</w:t>
      </w:r>
      <w:r w:rsidR="00100047">
        <w:rPr>
          <w:rFonts w:ascii="Times New Roman" w:eastAsia="Times New Roman" w:hAnsi="Times New Roman" w:cs="Times New Roman"/>
          <w:sz w:val="24"/>
        </w:rPr>
        <w:t>5</w:t>
      </w:r>
    </w:p>
    <w:p w14:paraId="63BD8CEA" w14:textId="77777777" w:rsidR="00BF333C" w:rsidRDefault="00BF333C" w:rsidP="00BF333C">
      <w:pPr>
        <w:spacing w:after="13"/>
        <w:ind w:left="28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9D3E74A" w14:textId="77777777" w:rsidR="00BF333C" w:rsidRPr="001D6563" w:rsidRDefault="00BF333C" w:rsidP="00BF333C">
      <w:pPr>
        <w:spacing w:after="12" w:line="247" w:lineRule="auto"/>
        <w:ind w:left="38" w:right="28" w:hanging="10"/>
        <w:jc w:val="center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14:paraId="515CEC81" w14:textId="3D03EEBA" w:rsidR="00BF333C" w:rsidRPr="001D6563" w:rsidRDefault="00BF333C" w:rsidP="00BF333C">
      <w:pPr>
        <w:spacing w:after="0" w:line="237" w:lineRule="auto"/>
        <w:ind w:left="284" w:right="284"/>
        <w:jc w:val="center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 </w:t>
      </w:r>
      <w:proofErr w:type="spellStart"/>
      <w:r w:rsidR="00155760">
        <w:rPr>
          <w:rFonts w:ascii="Times New Roman" w:eastAsia="Times New Roman" w:hAnsi="Times New Roman" w:cs="Times New Roman"/>
          <w:b/>
          <w:sz w:val="24"/>
          <w:szCs w:val="24"/>
        </w:rPr>
        <w:t>Бадряшевский</w:t>
      </w:r>
      <w:proofErr w:type="spellEnd"/>
      <w:r w:rsidR="001557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6563">
        <w:rPr>
          <w:rFonts w:ascii="Times New Roman" w:eastAsia="Times New Roman" w:hAnsi="Times New Roman" w:cs="Times New Roman"/>
          <w:b/>
          <w:sz w:val="24"/>
          <w:szCs w:val="24"/>
        </w:rPr>
        <w:t xml:space="preserve">сельсовет муниципального района Татышлинский </w:t>
      </w:r>
      <w:proofErr w:type="gramStart"/>
      <w:r w:rsidRPr="001D6563">
        <w:rPr>
          <w:rFonts w:ascii="Times New Roman" w:eastAsia="Times New Roman" w:hAnsi="Times New Roman" w:cs="Times New Roman"/>
          <w:b/>
          <w:sz w:val="24"/>
          <w:szCs w:val="24"/>
        </w:rPr>
        <w:t>район  Республики</w:t>
      </w:r>
      <w:proofErr w:type="gramEnd"/>
      <w:r w:rsidRPr="001D6563">
        <w:rPr>
          <w:rFonts w:ascii="Times New Roman" w:eastAsia="Times New Roman" w:hAnsi="Times New Roman" w:cs="Times New Roman"/>
          <w:b/>
          <w:sz w:val="24"/>
          <w:szCs w:val="24"/>
        </w:rPr>
        <w:t xml:space="preserve"> Башкортостан</w:t>
      </w:r>
    </w:p>
    <w:p w14:paraId="74E9FCFB" w14:textId="77777777" w:rsidR="00BF333C" w:rsidRPr="001D6563" w:rsidRDefault="00BF333C" w:rsidP="00BF333C">
      <w:pPr>
        <w:spacing w:after="13"/>
        <w:ind w:left="284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9B2D82" w14:textId="3CBD5F8E" w:rsidR="00BF333C" w:rsidRPr="001D6563" w:rsidRDefault="00BF333C" w:rsidP="00BF333C">
      <w:pPr>
        <w:numPr>
          <w:ilvl w:val="0"/>
          <w:numId w:val="2"/>
        </w:numPr>
        <w:spacing w:after="3" w:line="247" w:lineRule="auto"/>
        <w:ind w:right="269" w:firstLine="540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 </w:t>
      </w:r>
      <w:proofErr w:type="spellStart"/>
      <w:r w:rsidR="00155760">
        <w:rPr>
          <w:rFonts w:ascii="Times New Roman" w:eastAsia="Times New Roman" w:hAnsi="Times New Roman" w:cs="Times New Roman"/>
          <w:sz w:val="24"/>
          <w:szCs w:val="24"/>
        </w:rPr>
        <w:t>Бадряшевский</w:t>
      </w:r>
      <w:proofErr w:type="spellEnd"/>
      <w:r w:rsidR="00155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563">
        <w:rPr>
          <w:rFonts w:ascii="Times New Roman" w:eastAsia="Times New Roman" w:hAnsi="Times New Roman" w:cs="Times New Roman"/>
          <w:sz w:val="24"/>
          <w:szCs w:val="24"/>
        </w:rPr>
        <w:t>сельсовет муниципального района Татышлинский район Республики Башкортостан (далее – сельское поселение) разработан в целях реализации полномочий органов местного самоуправления, предусмотренных пунктом 21 части 1 статьи 14 Федерального закона от 06.10.2003 № 131-ФЗ «Об общих принципах организации местного самоуправления в Российской Федерации», пунктом 1 статьи 5 Закона Республики Башкортостан от 24.11.2008 № 70-з «Об увековечении памяти лиц, имеющих выдающиеся достижения и особые заслуги перед Республикой Башкортостан».</w:t>
      </w:r>
    </w:p>
    <w:p w14:paraId="0F2DA5AD" w14:textId="77777777" w:rsidR="00BF333C" w:rsidRPr="001D6563" w:rsidRDefault="00BF333C" w:rsidP="00BF333C">
      <w:pPr>
        <w:numPr>
          <w:ilvl w:val="0"/>
          <w:numId w:val="2"/>
        </w:numPr>
        <w:spacing w:after="3" w:line="247" w:lineRule="auto"/>
        <w:ind w:right="269" w:firstLine="540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Составные части населенных пунктов сельского поселения представляют собой элементы улично-дорожной сети и приравненные к ним элементы градостроительной планировочной структуры.</w:t>
      </w:r>
    </w:p>
    <w:p w14:paraId="6539A255" w14:textId="77777777" w:rsidR="00BF333C" w:rsidRPr="001D6563" w:rsidRDefault="00BF333C" w:rsidP="00BF333C">
      <w:pPr>
        <w:spacing w:after="3" w:line="247" w:lineRule="auto"/>
        <w:ind w:left="269" w:right="269" w:firstLine="540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К составным частям населенных пунктов сельского поселения относятся: улицы, переулки, проезды, тупики, спуски, въезды, парки, скверы, проспекты, магистрали, площади, бульвары, тракты, шоссе, кольца, микрорайоны, разъезды, валы, кварталы.</w:t>
      </w:r>
    </w:p>
    <w:p w14:paraId="6F157177" w14:textId="77777777" w:rsidR="00BF333C" w:rsidRPr="001D6563" w:rsidRDefault="00BF333C" w:rsidP="00BF333C">
      <w:pPr>
        <w:numPr>
          <w:ilvl w:val="0"/>
          <w:numId w:val="2"/>
        </w:numPr>
        <w:spacing w:after="3" w:line="247" w:lineRule="auto"/>
        <w:ind w:right="269" w:firstLine="540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Ходатайство в Совет сельского поселения по вопросу присвоения имен лиц, имеющих выдающиеся достижения и особые заслуги перед Республикой Башкортостан улицам, площадям и другим составным частям населенных пунктов сельского поселения имеют право вносить следующие инициаторы:</w:t>
      </w:r>
    </w:p>
    <w:p w14:paraId="24AED339" w14:textId="77777777" w:rsidR="00BF333C" w:rsidRPr="001D6563" w:rsidRDefault="00BF333C" w:rsidP="00BF333C">
      <w:pPr>
        <w:spacing w:after="0"/>
        <w:ind w:left="111" w:right="269" w:firstLine="698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 xml:space="preserve">а) органы государственной власти Российской Федерации и Республики </w:t>
      </w:r>
    </w:p>
    <w:p w14:paraId="61EA083F" w14:textId="77777777" w:rsidR="00BF333C" w:rsidRPr="001D6563" w:rsidRDefault="00BF333C" w:rsidP="00BF333C">
      <w:pPr>
        <w:spacing w:after="3" w:line="247" w:lineRule="auto"/>
        <w:ind w:left="269" w:right="269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Башкортостан;</w:t>
      </w:r>
    </w:p>
    <w:p w14:paraId="6A4B5138" w14:textId="77777777" w:rsidR="00BF333C" w:rsidRPr="001D6563" w:rsidRDefault="00BF333C" w:rsidP="00BF333C">
      <w:pPr>
        <w:spacing w:after="3" w:line="247" w:lineRule="auto"/>
        <w:ind w:left="824" w:right="269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б) органы местного самоуправления;</w:t>
      </w:r>
    </w:p>
    <w:p w14:paraId="6677C69B" w14:textId="77777777" w:rsidR="00BF333C" w:rsidRPr="001D6563" w:rsidRDefault="00BF333C" w:rsidP="00BF333C">
      <w:pPr>
        <w:spacing w:after="3" w:line="247" w:lineRule="auto"/>
        <w:ind w:left="824" w:right="269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в) общественные объединения, трудовые коллективы;</w:t>
      </w:r>
    </w:p>
    <w:p w14:paraId="1C0B0C6A" w14:textId="77777777" w:rsidR="00BF333C" w:rsidRPr="001D6563" w:rsidRDefault="00BF333C" w:rsidP="00BF333C">
      <w:pPr>
        <w:spacing w:after="3"/>
        <w:ind w:left="300" w:hanging="10"/>
        <w:jc w:val="center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г) граждане, организации независимо от организационно-правовой формы.</w:t>
      </w:r>
    </w:p>
    <w:p w14:paraId="6EE80BC2" w14:textId="77777777" w:rsidR="00BF333C" w:rsidRPr="001D6563" w:rsidRDefault="00BF333C" w:rsidP="00BF333C">
      <w:pPr>
        <w:numPr>
          <w:ilvl w:val="0"/>
          <w:numId w:val="2"/>
        </w:numPr>
        <w:spacing w:after="3" w:line="247" w:lineRule="auto"/>
        <w:ind w:right="269" w:firstLine="540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 xml:space="preserve">Ходатайство в Совет сельского поселения по вопросу присвоения имен лиц, имеющих выдающиеся достижения и особые заслуги перед Республикой Башкортостан улицам, площадям и другим составным частям населенных пунктов сельского поселения должно содержать: имя государственного и общественного деятеля, которое предлагается </w:t>
      </w:r>
    </w:p>
    <w:p w14:paraId="5717F5BB" w14:textId="77777777" w:rsidR="00BF333C" w:rsidRPr="001D6563" w:rsidRDefault="00BF333C" w:rsidP="00BF333C">
      <w:pPr>
        <w:spacing w:after="3" w:line="247" w:lineRule="auto"/>
        <w:ind w:left="269" w:right="269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присвоить, его краткие биографические данные; наименование объекта, которому предлагается присвоить имя государственного и общественного деятеля; наименование объекта после присвоения имени государственного и общественного деятеля; мотивированное обоснование необходимости присвоения имени государственного и общественного деятеля данному объекту; наименование и юридический адрес органа, общественного объединения, организации или фамилию, имя, отчество, адрес гражданина, вносящего ходатайство.</w:t>
      </w:r>
    </w:p>
    <w:p w14:paraId="4D3AE245" w14:textId="77777777" w:rsidR="00BF333C" w:rsidRPr="001D6563" w:rsidRDefault="00BF333C" w:rsidP="00BF333C">
      <w:pPr>
        <w:numPr>
          <w:ilvl w:val="0"/>
          <w:numId w:val="2"/>
        </w:numPr>
        <w:spacing w:after="3" w:line="247" w:lineRule="auto"/>
        <w:ind w:right="269" w:firstLine="540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 xml:space="preserve">Ходатайство рассматривается комиссией, созданной решением Совета сельского поселения. В состав комиссии включается: глава сельского поселения, представитель </w:t>
      </w:r>
      <w:r w:rsidRPr="001D6563">
        <w:rPr>
          <w:rFonts w:ascii="Times New Roman" w:eastAsia="Times New Roman" w:hAnsi="Times New Roman" w:cs="Times New Roman"/>
          <w:sz w:val="24"/>
          <w:szCs w:val="24"/>
        </w:rPr>
        <w:lastRenderedPageBreak/>
        <w:t>администрации муниципального района Татышлинский район Республики Башкортостан (по согласованию), не менее двух депутатов сельского поселения, управляющий делами администрации сельского поселения.</w:t>
      </w:r>
    </w:p>
    <w:p w14:paraId="67075B03" w14:textId="77777777" w:rsidR="00BF333C" w:rsidRPr="001D6563" w:rsidRDefault="00BF333C" w:rsidP="00BF333C">
      <w:pPr>
        <w:spacing w:after="3" w:line="247" w:lineRule="auto"/>
        <w:ind w:left="269" w:right="269" w:firstLine="699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Комиссия в течение 30 дней рассматривает поступившее ходатайство и дает по ним официальное заключение для последующего рассмотрения на заседании Совета сельского поселения.</w:t>
      </w:r>
    </w:p>
    <w:p w14:paraId="203B7C26" w14:textId="77777777" w:rsidR="00BF333C" w:rsidRPr="001D6563" w:rsidRDefault="00BF333C" w:rsidP="00BF333C">
      <w:pPr>
        <w:spacing w:after="3" w:line="247" w:lineRule="auto"/>
        <w:ind w:left="269" w:right="269" w:firstLine="699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В случае поступления нескольких ходатайств в отношении одного и того же объекта (элемента улично-дорожной сети), подлежит рассмотрению каждое такое ходатайство с приглашением инициаторов, не явка которых на заседание комиссии не препятствует принятию официального заключения. При этом по результатам одновременного рассмотрения нескольких ходатайств, выдается одно официальное заключение, содержащее выводы о причинах принятия и отклонения рассмотренных ходатайств.</w:t>
      </w:r>
    </w:p>
    <w:p w14:paraId="25169386" w14:textId="77777777" w:rsidR="00BF333C" w:rsidRPr="001D6563" w:rsidRDefault="00BF333C" w:rsidP="00BF333C">
      <w:pPr>
        <w:spacing w:after="3" w:line="247" w:lineRule="auto"/>
        <w:ind w:left="269" w:right="269" w:firstLine="699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Не допускается присвоение двум или более однородным объектам в пределах одного населенного пункта имени одного и того же лица, имеющего выдающиеся достижения и особые заслуги перед Республикой Башкортостан.</w:t>
      </w:r>
    </w:p>
    <w:p w14:paraId="6E264DB9" w14:textId="77777777" w:rsidR="00BF333C" w:rsidRPr="001D6563" w:rsidRDefault="00BF333C" w:rsidP="00BF333C">
      <w:pPr>
        <w:spacing w:after="3" w:line="247" w:lineRule="auto"/>
        <w:ind w:left="269" w:right="269" w:firstLine="699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При рассмотрении ходатайств комиссия должна учитывать наличие (или отсутствие) других форм увековечения памяти лица, имеющего выдающиеся достижения и особые заслуги перед Республикой Башкортостан.</w:t>
      </w:r>
    </w:p>
    <w:p w14:paraId="4E80AE70" w14:textId="77777777" w:rsidR="00BF333C" w:rsidRPr="001D6563" w:rsidRDefault="00BF333C" w:rsidP="00BF333C">
      <w:pPr>
        <w:spacing w:after="3" w:line="247" w:lineRule="auto"/>
        <w:ind w:left="269" w:right="269" w:firstLine="699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При рассмотрении ходатайства должны быть учтены требования о недопустимости присвоения объекту имени лица, включенного в перечень лиц, в отношении которых имеются сведения об их причастности к экстремистской деятельности или терроризму.</w:t>
      </w:r>
    </w:p>
    <w:p w14:paraId="39B0DED2" w14:textId="77777777" w:rsidR="00BF333C" w:rsidRPr="001D6563" w:rsidRDefault="00BF333C" w:rsidP="00BF333C">
      <w:pPr>
        <w:spacing w:after="3" w:line="247" w:lineRule="auto"/>
        <w:ind w:left="269" w:right="269" w:firstLine="699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Решение о 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 принимается на очередном заседании Совета сельского поселения большинством голосов депутатов.</w:t>
      </w:r>
    </w:p>
    <w:p w14:paraId="5160F9DA" w14:textId="77777777" w:rsidR="00BF333C" w:rsidRPr="001D6563" w:rsidRDefault="00BF333C" w:rsidP="00BF333C">
      <w:pPr>
        <w:spacing w:after="3" w:line="247" w:lineRule="auto"/>
        <w:ind w:left="269" w:right="269" w:firstLine="699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 xml:space="preserve">О результатах рассмотренного ходатайства инициатор письменно уведомляется главой сельского поселения в течение месяца со дня принятия решения. </w:t>
      </w:r>
    </w:p>
    <w:p w14:paraId="105DF8B0" w14:textId="77777777" w:rsidR="00BF333C" w:rsidRPr="001D6563" w:rsidRDefault="00BF333C" w:rsidP="00BF333C">
      <w:pPr>
        <w:spacing w:after="3" w:line="247" w:lineRule="auto"/>
        <w:ind w:left="269" w:right="269" w:firstLine="699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>Переименование объекта, которому уже присвоено имя лица, имеющего выдающиеся достижения и особые заслуги перед Республикой Башкортостан, не допускается, за исключением случаев, когда необходимо восстановить историческое наименование объекта.</w:t>
      </w:r>
    </w:p>
    <w:p w14:paraId="001A3F46" w14:textId="77777777" w:rsidR="00BF333C" w:rsidRPr="001D6563" w:rsidRDefault="00BF333C" w:rsidP="00BF333C">
      <w:pPr>
        <w:spacing w:after="737" w:line="247" w:lineRule="auto"/>
        <w:ind w:left="269" w:right="269" w:firstLine="699"/>
        <w:jc w:val="both"/>
        <w:rPr>
          <w:sz w:val="24"/>
          <w:szCs w:val="24"/>
        </w:rPr>
      </w:pPr>
      <w:r w:rsidRPr="001D6563">
        <w:rPr>
          <w:rFonts w:ascii="Times New Roman" w:eastAsia="Times New Roman" w:hAnsi="Times New Roman" w:cs="Times New Roman"/>
          <w:sz w:val="24"/>
          <w:szCs w:val="24"/>
        </w:rPr>
        <w:t xml:space="preserve">Переименование такого объекта осуществления с учетом особенностей, определенным настоящим пунктом Порядка. </w:t>
      </w:r>
    </w:p>
    <w:p w14:paraId="09FA10E9" w14:textId="77777777" w:rsidR="00BF333C" w:rsidRDefault="00BF333C" w:rsidP="00BF333C"/>
    <w:p w14:paraId="59678220" w14:textId="77777777" w:rsidR="00BF333C" w:rsidRDefault="00BF333C" w:rsidP="00BF333C"/>
    <w:p w14:paraId="610FEF98" w14:textId="77777777" w:rsidR="00E55DBC" w:rsidRDefault="00E55DBC"/>
    <w:sectPr w:rsidR="00E55DBC" w:rsidSect="001D656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C64BE"/>
    <w:multiLevelType w:val="hybridMultilevel"/>
    <w:tmpl w:val="2E2464B0"/>
    <w:lvl w:ilvl="0" w:tplc="1804C27C">
      <w:start w:val="1"/>
      <w:numFmt w:val="decimal"/>
      <w:lvlText w:val="%1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2D4DBCC">
      <w:start w:val="1"/>
      <w:numFmt w:val="lowerLetter"/>
      <w:lvlText w:val="%2"/>
      <w:lvlJc w:val="left"/>
      <w:pPr>
        <w:ind w:left="1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B02A300">
      <w:start w:val="1"/>
      <w:numFmt w:val="lowerRoman"/>
      <w:lvlText w:val="%3"/>
      <w:lvlJc w:val="left"/>
      <w:pPr>
        <w:ind w:left="2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E4C2D08">
      <w:start w:val="1"/>
      <w:numFmt w:val="decimal"/>
      <w:lvlText w:val="%4"/>
      <w:lvlJc w:val="left"/>
      <w:pPr>
        <w:ind w:left="3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84ABB7E">
      <w:start w:val="1"/>
      <w:numFmt w:val="lowerLetter"/>
      <w:lvlText w:val="%5"/>
      <w:lvlJc w:val="left"/>
      <w:pPr>
        <w:ind w:left="3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6440DA6">
      <w:start w:val="1"/>
      <w:numFmt w:val="lowerRoman"/>
      <w:lvlText w:val="%6"/>
      <w:lvlJc w:val="left"/>
      <w:pPr>
        <w:ind w:left="4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E0CD620">
      <w:start w:val="1"/>
      <w:numFmt w:val="decimal"/>
      <w:lvlText w:val="%7"/>
      <w:lvlJc w:val="left"/>
      <w:pPr>
        <w:ind w:left="5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B368B5E">
      <w:start w:val="1"/>
      <w:numFmt w:val="lowerLetter"/>
      <w:lvlText w:val="%8"/>
      <w:lvlJc w:val="left"/>
      <w:pPr>
        <w:ind w:left="5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27A1D04">
      <w:start w:val="1"/>
      <w:numFmt w:val="lowerRoman"/>
      <w:lvlText w:val="%9"/>
      <w:lvlJc w:val="left"/>
      <w:pPr>
        <w:ind w:left="6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E40D3A"/>
    <w:multiLevelType w:val="hybridMultilevel"/>
    <w:tmpl w:val="377053C8"/>
    <w:lvl w:ilvl="0" w:tplc="9F0E667E">
      <w:start w:val="1"/>
      <w:numFmt w:val="decimal"/>
      <w:lvlText w:val="%1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6BCE61E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9A24E46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B6A1CE2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F327F86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47E6E14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996B48A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08A1C14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97A2E0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64680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730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5C"/>
    <w:rsid w:val="00100047"/>
    <w:rsid w:val="00155760"/>
    <w:rsid w:val="005653DE"/>
    <w:rsid w:val="00670E5C"/>
    <w:rsid w:val="00A64924"/>
    <w:rsid w:val="00BF333C"/>
    <w:rsid w:val="00E55DBC"/>
    <w:rsid w:val="00EE2F67"/>
    <w:rsid w:val="00F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F8C7"/>
  <w15:chartTrackingRefBased/>
  <w15:docId w15:val="{D24D2D7C-1EE8-4D20-A1AB-BFE9F4ED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33C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Управделами</cp:lastModifiedBy>
  <cp:revision>2</cp:revision>
  <cp:lastPrinted>2024-09-04T08:19:00Z</cp:lastPrinted>
  <dcterms:created xsi:type="dcterms:W3CDTF">2024-09-04T08:30:00Z</dcterms:created>
  <dcterms:modified xsi:type="dcterms:W3CDTF">2024-09-04T08:30:00Z</dcterms:modified>
</cp:coreProperties>
</file>