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648" w:rsidRDefault="00605648">
      <w:pPr>
        <w:widowControl w:val="0"/>
        <w:autoSpaceDE w:val="0"/>
        <w:autoSpaceDN w:val="0"/>
        <w:adjustRightInd w:val="0"/>
        <w:spacing w:after="0" w:line="240" w:lineRule="auto"/>
        <w:jc w:val="both"/>
        <w:outlineLvl w:val="0"/>
        <w:rPr>
          <w:rFonts w:cs="Times New Roman"/>
          <w:i w:val="0"/>
          <w:iCs w:val="0"/>
          <w:szCs w:val="32"/>
        </w:rPr>
      </w:pPr>
    </w:p>
    <w:p w:rsidR="00605648" w:rsidRDefault="00605648">
      <w:pPr>
        <w:widowControl w:val="0"/>
        <w:autoSpaceDE w:val="0"/>
        <w:autoSpaceDN w:val="0"/>
        <w:adjustRightInd w:val="0"/>
        <w:spacing w:after="0" w:line="240" w:lineRule="auto"/>
        <w:jc w:val="both"/>
        <w:outlineLvl w:val="0"/>
        <w:rPr>
          <w:rFonts w:cs="Times New Roman"/>
          <w:i w:val="0"/>
          <w:iCs w:val="0"/>
          <w:szCs w:val="32"/>
        </w:rPr>
      </w:pPr>
      <w:bookmarkStart w:id="0" w:name="Par1"/>
      <w:bookmarkEnd w:id="0"/>
      <w:r>
        <w:rPr>
          <w:rFonts w:cs="Times New Roman"/>
          <w:i w:val="0"/>
          <w:iCs w:val="0"/>
          <w:szCs w:val="32"/>
        </w:rPr>
        <w:t>24 марта 2014 года N УП-71</w:t>
      </w:r>
      <w:r>
        <w:rPr>
          <w:rFonts w:cs="Times New Roman"/>
          <w:i w:val="0"/>
          <w:iCs w:val="0"/>
          <w:szCs w:val="32"/>
        </w:rPr>
        <w:br/>
      </w:r>
    </w:p>
    <w:p w:rsidR="00605648" w:rsidRDefault="00605648">
      <w:pPr>
        <w:widowControl w:val="0"/>
        <w:pBdr>
          <w:bottom w:val="single" w:sz="6" w:space="0" w:color="auto"/>
        </w:pBdr>
        <w:autoSpaceDE w:val="0"/>
        <w:autoSpaceDN w:val="0"/>
        <w:adjustRightInd w:val="0"/>
        <w:spacing w:after="0" w:line="240" w:lineRule="auto"/>
        <w:rPr>
          <w:rFonts w:cs="Times New Roman"/>
          <w:i w:val="0"/>
          <w:iCs w:val="0"/>
          <w:sz w:val="5"/>
          <w:szCs w:val="5"/>
        </w:rPr>
      </w:pPr>
    </w:p>
    <w:p w:rsidR="00605648" w:rsidRDefault="00605648">
      <w:pPr>
        <w:widowControl w:val="0"/>
        <w:autoSpaceDE w:val="0"/>
        <w:autoSpaceDN w:val="0"/>
        <w:adjustRightInd w:val="0"/>
        <w:spacing w:after="0" w:line="240" w:lineRule="auto"/>
        <w:jc w:val="center"/>
        <w:rPr>
          <w:rFonts w:cs="Times New Roman"/>
          <w:i w:val="0"/>
          <w:iCs w:val="0"/>
          <w:szCs w:val="32"/>
        </w:rPr>
      </w:pP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УКАЗ</w:t>
      </w:r>
    </w:p>
    <w:p w:rsidR="00605648" w:rsidRDefault="00605648">
      <w:pPr>
        <w:widowControl w:val="0"/>
        <w:autoSpaceDE w:val="0"/>
        <w:autoSpaceDN w:val="0"/>
        <w:adjustRightInd w:val="0"/>
        <w:spacing w:after="0" w:line="240" w:lineRule="auto"/>
        <w:jc w:val="center"/>
        <w:rPr>
          <w:rFonts w:cs="Times New Roman"/>
          <w:b/>
          <w:bCs/>
          <w:szCs w:val="32"/>
        </w:rPr>
      </w:pP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ПРЕЗИДЕНТА РЕСПУБЛИКИ БАШКОРТОСТАН</w:t>
      </w:r>
    </w:p>
    <w:p w:rsidR="00605648" w:rsidRDefault="00605648">
      <w:pPr>
        <w:widowControl w:val="0"/>
        <w:autoSpaceDE w:val="0"/>
        <w:autoSpaceDN w:val="0"/>
        <w:adjustRightInd w:val="0"/>
        <w:spacing w:after="0" w:line="240" w:lineRule="auto"/>
        <w:jc w:val="center"/>
        <w:rPr>
          <w:rFonts w:cs="Times New Roman"/>
          <w:b/>
          <w:bCs/>
          <w:szCs w:val="32"/>
        </w:rPr>
      </w:pP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О ПОРЯДКЕ СООБЩЕНИЯ ОТДЕЛЬНЫМИ КАТЕГОРИЯМИ ЛИЦ О ПОЛУЧЕНИИ</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ПОДАРКА В СВЯЗИ С ИХ ДОЛЖНОСТНЫМ ПОЛОЖЕНИЕМ ИЛИ ИСПОЛНЕНИЕМ</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ИМИ СЛУЖЕБНЫХ (ДОЛЖНОСТНЫХ) ОБЯЗАННОСТЕЙ, СДАЧИ И ОЦЕНКИ</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ПОДАРКА, РЕАЛИЗАЦИИ (ВЫКУПА) И ЗАЧИСЛЕНИЯ СРЕДСТВ,</w:t>
      </w:r>
    </w:p>
    <w:p w:rsidR="00605648" w:rsidRDefault="00605648">
      <w:pPr>
        <w:widowControl w:val="0"/>
        <w:autoSpaceDE w:val="0"/>
        <w:autoSpaceDN w:val="0"/>
        <w:adjustRightInd w:val="0"/>
        <w:spacing w:after="0" w:line="240" w:lineRule="auto"/>
        <w:jc w:val="center"/>
        <w:rPr>
          <w:rFonts w:cs="Times New Roman"/>
          <w:b/>
          <w:bCs/>
          <w:szCs w:val="32"/>
        </w:rPr>
      </w:pPr>
      <w:proofErr w:type="gramStart"/>
      <w:r>
        <w:rPr>
          <w:rFonts w:cs="Times New Roman"/>
          <w:b/>
          <w:bCs/>
          <w:szCs w:val="32"/>
        </w:rPr>
        <w:t>ВЫРУЧЕННЫХ</w:t>
      </w:r>
      <w:proofErr w:type="gramEnd"/>
      <w:r>
        <w:rPr>
          <w:rFonts w:cs="Times New Roman"/>
          <w:b/>
          <w:bCs/>
          <w:szCs w:val="32"/>
        </w:rPr>
        <w:t xml:space="preserve"> ОТ ЕГО РЕАЛИЗАЦИИ</w:t>
      </w:r>
    </w:p>
    <w:p w:rsidR="00605648" w:rsidRDefault="00605648">
      <w:pPr>
        <w:widowControl w:val="0"/>
        <w:autoSpaceDE w:val="0"/>
        <w:autoSpaceDN w:val="0"/>
        <w:adjustRightInd w:val="0"/>
        <w:spacing w:after="0" w:line="240" w:lineRule="auto"/>
        <w:jc w:val="center"/>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roofErr w:type="gramStart"/>
      <w:r>
        <w:rPr>
          <w:rFonts w:cs="Times New Roman"/>
          <w:i w:val="0"/>
          <w:iCs w:val="0"/>
          <w:szCs w:val="32"/>
        </w:rPr>
        <w:t xml:space="preserve">В соответствии с </w:t>
      </w:r>
      <w:hyperlink r:id="rId5" w:history="1">
        <w:r>
          <w:rPr>
            <w:rFonts w:cs="Times New Roman"/>
            <w:i w:val="0"/>
            <w:iCs w:val="0"/>
            <w:color w:val="0000FF"/>
            <w:szCs w:val="32"/>
          </w:rPr>
          <w:t>абзацем вторым подпункта "а" пункта 4</w:t>
        </w:r>
      </w:hyperlink>
      <w:r>
        <w:rPr>
          <w:rFonts w:cs="Times New Roman"/>
          <w:i w:val="0"/>
          <w:iCs w:val="0"/>
          <w:szCs w:val="32"/>
        </w:rPr>
        <w:t xml:space="preserve"> Национального плана противодействия коррупции на 2012 - 2013 годы, утвержденного Указом Президента Российской Федерации от 13 марта 2012 года N 297, и в связи с изданием </w:t>
      </w:r>
      <w:hyperlink r:id="rId6" w:history="1">
        <w:r>
          <w:rPr>
            <w:rFonts w:cs="Times New Roman"/>
            <w:i w:val="0"/>
            <w:iCs w:val="0"/>
            <w:color w:val="0000FF"/>
            <w:szCs w:val="32"/>
          </w:rPr>
          <w:t>Постановления</w:t>
        </w:r>
      </w:hyperlink>
      <w:r>
        <w:rPr>
          <w:rFonts w:cs="Times New Roman"/>
          <w:i w:val="0"/>
          <w:iCs w:val="0"/>
          <w:szCs w:val="32"/>
        </w:rPr>
        <w:t xml:space="preserve"> Правительства Российской Федерации от 9 января 2014 года N 10 "О порядке сообщения отдельными категориями лиц о получении подарка в связи с их должностным положением</w:t>
      </w:r>
      <w:proofErr w:type="gramEnd"/>
      <w:r>
        <w:rPr>
          <w:rFonts w:cs="Times New Roman"/>
          <w:i w:val="0"/>
          <w:iCs w:val="0"/>
          <w:szCs w:val="32"/>
        </w:rPr>
        <w:t xml:space="preserve"> или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постановляю:</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1. </w:t>
      </w:r>
      <w:proofErr w:type="gramStart"/>
      <w:r>
        <w:rPr>
          <w:rFonts w:cs="Times New Roman"/>
          <w:i w:val="0"/>
          <w:iCs w:val="0"/>
          <w:szCs w:val="32"/>
        </w:rPr>
        <w:t xml:space="preserve">Утвердить </w:t>
      </w:r>
      <w:hyperlink w:anchor="Par38" w:history="1">
        <w:r>
          <w:rPr>
            <w:rFonts w:cs="Times New Roman"/>
            <w:i w:val="0"/>
            <w:iCs w:val="0"/>
            <w:color w:val="0000FF"/>
            <w:szCs w:val="32"/>
          </w:rPr>
          <w:t>Положение</w:t>
        </w:r>
      </w:hyperlink>
      <w:r>
        <w:rPr>
          <w:rFonts w:cs="Times New Roman"/>
          <w:i w:val="0"/>
          <w:iCs w:val="0"/>
          <w:szCs w:val="32"/>
        </w:rPr>
        <w:t xml:space="preserve"> о сообщении Президентом Республики Башкортостан, Руководителем Администрации Президента Республики Башкортостан, Управляющим делами Президента Республики Башкортостан и государственными гражданскими служащими Администрации Президента Республики Башкортостан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согласно приложению к настоящему Указу.</w:t>
      </w:r>
      <w:proofErr w:type="gramEnd"/>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2. </w:t>
      </w:r>
      <w:proofErr w:type="gramStart"/>
      <w:r>
        <w:rPr>
          <w:rFonts w:cs="Times New Roman"/>
          <w:i w:val="0"/>
          <w:iCs w:val="0"/>
          <w:szCs w:val="32"/>
        </w:rPr>
        <w:t xml:space="preserve">Государственным органам Республики Башкортостан </w:t>
      </w:r>
      <w:r>
        <w:rPr>
          <w:rFonts w:cs="Times New Roman"/>
          <w:i w:val="0"/>
          <w:iCs w:val="0"/>
          <w:szCs w:val="32"/>
        </w:rPr>
        <w:lastRenderedPageBreak/>
        <w:t>утвердить в срок до 4 апреля 2014 года положения о сообщении лицами, замещающими в этих государственных органах государственные должности Республики Башкортостан и должности государственной гражданской службы Республики Башкортостан,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w:t>
      </w:r>
      <w:proofErr w:type="gramEnd"/>
      <w:r>
        <w:rPr>
          <w:rFonts w:cs="Times New Roman"/>
          <w:i w:val="0"/>
          <w:iCs w:val="0"/>
          <w:szCs w:val="32"/>
        </w:rPr>
        <w:t xml:space="preserve">, на основе Типового </w:t>
      </w:r>
      <w:hyperlink r:id="rId7" w:history="1">
        <w:r>
          <w:rPr>
            <w:rFonts w:cs="Times New Roman"/>
            <w:i w:val="0"/>
            <w:iCs w:val="0"/>
            <w:color w:val="0000FF"/>
            <w:szCs w:val="32"/>
          </w:rPr>
          <w:t>положения</w:t>
        </w:r>
      </w:hyperlink>
      <w:r>
        <w:rPr>
          <w:rFonts w:cs="Times New Roman"/>
          <w:i w:val="0"/>
          <w:iCs w:val="0"/>
          <w:szCs w:val="32"/>
        </w:rPr>
        <w:t>, утвержденного Постановлением Правительства Российской Федерации от 9 января 2014 года N 10, и с учетом особенностей деятельности этих государственных органов.</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bookmarkStart w:id="1" w:name="Par17"/>
      <w:bookmarkEnd w:id="1"/>
      <w:r>
        <w:rPr>
          <w:rFonts w:cs="Times New Roman"/>
          <w:i w:val="0"/>
          <w:iCs w:val="0"/>
          <w:szCs w:val="32"/>
        </w:rPr>
        <w:t xml:space="preserve">3. </w:t>
      </w:r>
      <w:proofErr w:type="gramStart"/>
      <w:r>
        <w:rPr>
          <w:rFonts w:cs="Times New Roman"/>
          <w:i w:val="0"/>
          <w:iCs w:val="0"/>
          <w:szCs w:val="32"/>
        </w:rPr>
        <w:t xml:space="preserve">Рекомендовать органам местного самоуправления утвердить в срок до 4 апреля 2014 года положения о сообщении лицами, замещающими в этих органах местного самоуправления муниципальные должности и должности муниципальной службы,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на основе Типового </w:t>
      </w:r>
      <w:hyperlink r:id="rId8" w:history="1">
        <w:r>
          <w:rPr>
            <w:rFonts w:cs="Times New Roman"/>
            <w:i w:val="0"/>
            <w:iCs w:val="0"/>
            <w:color w:val="0000FF"/>
            <w:szCs w:val="32"/>
          </w:rPr>
          <w:t>положения</w:t>
        </w:r>
        <w:proofErr w:type="gramEnd"/>
      </w:hyperlink>
      <w:r>
        <w:rPr>
          <w:rFonts w:cs="Times New Roman"/>
          <w:i w:val="0"/>
          <w:iCs w:val="0"/>
          <w:szCs w:val="32"/>
        </w:rPr>
        <w:t>, утвержденного Постановлением Правительства Российской Федерации от 9 января 2014 года N 10, и с учетом особенностей деятельности этих органов местного самоуправления.</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4. Предложить Ассоциации "Совет муниципальных образований Республики Башкортостан" оказать содействие органам местного самоуправления в разработке ими положений, предусмотренных </w:t>
      </w:r>
      <w:hyperlink w:anchor="Par17" w:history="1">
        <w:r>
          <w:rPr>
            <w:rFonts w:cs="Times New Roman"/>
            <w:i w:val="0"/>
            <w:iCs w:val="0"/>
            <w:color w:val="0000FF"/>
            <w:szCs w:val="32"/>
          </w:rPr>
          <w:t>пунктом 3</w:t>
        </w:r>
      </w:hyperlink>
      <w:r>
        <w:rPr>
          <w:rFonts w:cs="Times New Roman"/>
          <w:i w:val="0"/>
          <w:iCs w:val="0"/>
          <w:szCs w:val="32"/>
        </w:rPr>
        <w:t xml:space="preserve"> настоящего Указа.</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5. </w:t>
      </w:r>
      <w:proofErr w:type="gramStart"/>
      <w:r>
        <w:rPr>
          <w:rFonts w:cs="Times New Roman"/>
          <w:i w:val="0"/>
          <w:iCs w:val="0"/>
          <w:szCs w:val="32"/>
        </w:rPr>
        <w:t>Контроль за</w:t>
      </w:r>
      <w:proofErr w:type="gramEnd"/>
      <w:r>
        <w:rPr>
          <w:rFonts w:cs="Times New Roman"/>
          <w:i w:val="0"/>
          <w:iCs w:val="0"/>
          <w:szCs w:val="32"/>
        </w:rPr>
        <w:t xml:space="preserve"> исполнением настоящего Указа возложить на Администрацию Президента Республики Башкортостан.</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6. Указ вступает в силу со дня его официального опубликования.</w:t>
      </w:r>
    </w:p>
    <w:p w:rsidR="00605648" w:rsidRDefault="00605648">
      <w:pPr>
        <w:widowControl w:val="0"/>
        <w:autoSpaceDE w:val="0"/>
        <w:autoSpaceDN w:val="0"/>
        <w:adjustRightInd w:val="0"/>
        <w:spacing w:after="0" w:line="240" w:lineRule="auto"/>
        <w:jc w:val="right"/>
        <w:rPr>
          <w:rFonts w:cs="Times New Roman"/>
          <w:i w:val="0"/>
          <w:iCs w:val="0"/>
          <w:szCs w:val="32"/>
        </w:rPr>
      </w:pP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Президент</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Р.ХАМИТОВ</w:t>
      </w:r>
    </w:p>
    <w:p w:rsidR="00605648" w:rsidRDefault="00605648">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Уфа, Дом Республики</w:t>
      </w:r>
    </w:p>
    <w:p w:rsidR="00605648" w:rsidRDefault="00605648">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24 марта 2014 года</w:t>
      </w:r>
    </w:p>
    <w:p w:rsidR="00605648" w:rsidRDefault="00605648">
      <w:pPr>
        <w:widowControl w:val="0"/>
        <w:autoSpaceDE w:val="0"/>
        <w:autoSpaceDN w:val="0"/>
        <w:adjustRightInd w:val="0"/>
        <w:spacing w:after="0" w:line="240" w:lineRule="auto"/>
        <w:jc w:val="both"/>
        <w:rPr>
          <w:rFonts w:cs="Times New Roman"/>
          <w:i w:val="0"/>
          <w:iCs w:val="0"/>
          <w:szCs w:val="32"/>
        </w:rPr>
      </w:pPr>
      <w:r>
        <w:rPr>
          <w:rFonts w:cs="Times New Roman"/>
          <w:i w:val="0"/>
          <w:iCs w:val="0"/>
          <w:szCs w:val="32"/>
        </w:rPr>
        <w:t>N УП-71</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jc w:val="right"/>
        <w:outlineLvl w:val="0"/>
        <w:rPr>
          <w:rFonts w:cs="Times New Roman"/>
          <w:i w:val="0"/>
          <w:iCs w:val="0"/>
          <w:szCs w:val="32"/>
        </w:rPr>
      </w:pPr>
      <w:bookmarkStart w:id="2" w:name="Par33"/>
      <w:bookmarkEnd w:id="2"/>
      <w:r>
        <w:rPr>
          <w:rFonts w:cs="Times New Roman"/>
          <w:i w:val="0"/>
          <w:iCs w:val="0"/>
          <w:szCs w:val="32"/>
        </w:rPr>
        <w:t>Приложение</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к Указу Президента</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от 24 марта 2014 г. N УП-71</w:t>
      </w:r>
    </w:p>
    <w:p w:rsidR="00605648" w:rsidRDefault="00605648">
      <w:pPr>
        <w:widowControl w:val="0"/>
        <w:autoSpaceDE w:val="0"/>
        <w:autoSpaceDN w:val="0"/>
        <w:adjustRightInd w:val="0"/>
        <w:spacing w:after="0" w:line="240" w:lineRule="auto"/>
        <w:jc w:val="center"/>
        <w:rPr>
          <w:rFonts w:cs="Times New Roman"/>
          <w:i w:val="0"/>
          <w:iCs w:val="0"/>
          <w:szCs w:val="32"/>
        </w:rPr>
      </w:pPr>
    </w:p>
    <w:p w:rsidR="00605648" w:rsidRDefault="00605648">
      <w:pPr>
        <w:widowControl w:val="0"/>
        <w:autoSpaceDE w:val="0"/>
        <w:autoSpaceDN w:val="0"/>
        <w:adjustRightInd w:val="0"/>
        <w:spacing w:after="0" w:line="240" w:lineRule="auto"/>
        <w:jc w:val="center"/>
        <w:rPr>
          <w:rFonts w:cs="Times New Roman"/>
          <w:b/>
          <w:bCs/>
          <w:szCs w:val="32"/>
        </w:rPr>
      </w:pPr>
      <w:bookmarkStart w:id="3" w:name="Par38"/>
      <w:bookmarkEnd w:id="3"/>
      <w:r>
        <w:rPr>
          <w:rFonts w:cs="Times New Roman"/>
          <w:b/>
          <w:bCs/>
          <w:szCs w:val="32"/>
        </w:rPr>
        <w:t>ПОЛОЖЕНИЕ</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О СООБЩЕНИИ ПРЕЗИДЕНТОМ РЕСПУБЛИКИ БАШКОРТОСТАН,</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РУКОВОДИТЕЛЕМ АДМИНИСТРАЦИИ ПРЕЗИДЕНТА</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РЕСПУБЛИКИ БАШКОРТОСТАН, УПРАВЛЯЮЩИМ ДЕЛАМИ ПРЕЗИДЕНТА</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 xml:space="preserve">РЕСПУБЛИКИ БАШКОРТОСТАН И </w:t>
      </w:r>
      <w:proofErr w:type="gramStart"/>
      <w:r>
        <w:rPr>
          <w:rFonts w:cs="Times New Roman"/>
          <w:b/>
          <w:bCs/>
          <w:szCs w:val="32"/>
        </w:rPr>
        <w:t>ГОСУДАРСТВЕННЫМИ</w:t>
      </w:r>
      <w:proofErr w:type="gramEnd"/>
      <w:r>
        <w:rPr>
          <w:rFonts w:cs="Times New Roman"/>
          <w:b/>
          <w:bCs/>
          <w:szCs w:val="32"/>
        </w:rPr>
        <w:t xml:space="preserve"> ГРАЖДАНСКИМИ</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СЛУЖАЩИМИ АДМИНИСТРАЦИИ ПРЕЗИДЕНТА РЕСПУБЛИКИ БАШКОРТОСТАН</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О ПОЛУЧЕНИИ ПОДАРКА В СВЯЗИ С ИХ ДОЛЖНОСТНЫМ ПОЛОЖЕНИЕМ ИЛИ</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ИСПОЛНЕНИЕМ ИМИ СЛУЖЕБНЫХ (ДОЛЖНОСТНЫХ) ОБЯЗАННОСТЕЙ, СДАЧЕ</w:t>
      </w:r>
    </w:p>
    <w:p w:rsidR="00605648" w:rsidRDefault="00605648">
      <w:pPr>
        <w:widowControl w:val="0"/>
        <w:autoSpaceDE w:val="0"/>
        <w:autoSpaceDN w:val="0"/>
        <w:adjustRightInd w:val="0"/>
        <w:spacing w:after="0" w:line="240" w:lineRule="auto"/>
        <w:jc w:val="center"/>
        <w:rPr>
          <w:rFonts w:cs="Times New Roman"/>
          <w:b/>
          <w:bCs/>
          <w:szCs w:val="32"/>
        </w:rPr>
      </w:pPr>
      <w:r>
        <w:rPr>
          <w:rFonts w:cs="Times New Roman"/>
          <w:b/>
          <w:bCs/>
          <w:szCs w:val="32"/>
        </w:rPr>
        <w:t>И ОЦЕНКЕ ПОДАРКА, РЕАЛИЗАЦИИ (ВЫКУПЕ) И ЗАЧИСЛЕНИИ СРЕДСТВ,</w:t>
      </w:r>
    </w:p>
    <w:p w:rsidR="00605648" w:rsidRDefault="00605648">
      <w:pPr>
        <w:widowControl w:val="0"/>
        <w:autoSpaceDE w:val="0"/>
        <w:autoSpaceDN w:val="0"/>
        <w:adjustRightInd w:val="0"/>
        <w:spacing w:after="0" w:line="240" w:lineRule="auto"/>
        <w:jc w:val="center"/>
        <w:rPr>
          <w:rFonts w:cs="Times New Roman"/>
          <w:b/>
          <w:bCs/>
          <w:szCs w:val="32"/>
        </w:rPr>
      </w:pPr>
      <w:proofErr w:type="gramStart"/>
      <w:r>
        <w:rPr>
          <w:rFonts w:cs="Times New Roman"/>
          <w:b/>
          <w:bCs/>
          <w:szCs w:val="32"/>
        </w:rPr>
        <w:t>ВЫРУЧЕННЫХ</w:t>
      </w:r>
      <w:proofErr w:type="gramEnd"/>
      <w:r>
        <w:rPr>
          <w:rFonts w:cs="Times New Roman"/>
          <w:b/>
          <w:bCs/>
          <w:szCs w:val="32"/>
        </w:rPr>
        <w:t xml:space="preserve"> ОТ ЕГО РЕАЛИЗАЦИИ</w:t>
      </w:r>
    </w:p>
    <w:p w:rsidR="00605648" w:rsidRDefault="00605648">
      <w:pPr>
        <w:widowControl w:val="0"/>
        <w:autoSpaceDE w:val="0"/>
        <w:autoSpaceDN w:val="0"/>
        <w:adjustRightInd w:val="0"/>
        <w:spacing w:after="0" w:line="240" w:lineRule="auto"/>
        <w:jc w:val="center"/>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1. </w:t>
      </w:r>
      <w:proofErr w:type="gramStart"/>
      <w:r>
        <w:rPr>
          <w:rFonts w:cs="Times New Roman"/>
          <w:i w:val="0"/>
          <w:iCs w:val="0"/>
          <w:szCs w:val="32"/>
        </w:rPr>
        <w:t>Настоящее Положение определяет порядок сообщения Президентом Республики Башкортостан, Руководителем Администрации Президента Республики Башкортостан, Управляющим делами Президента Республики Башкортостан и государственными гражданскими служащими Администрации Президента Республики Башкортостан (далее соответственно - лица, замещающие государственные должности Республики Башкортостан, государственные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w:t>
      </w:r>
      <w:proofErr w:type="gramEnd"/>
      <w:r>
        <w:rPr>
          <w:rFonts w:cs="Times New Roman"/>
          <w:i w:val="0"/>
          <w:iCs w:val="0"/>
          <w:szCs w:val="32"/>
        </w:rPr>
        <w:t xml:space="preserve"> ими служебных (должностных) обязанностей, </w:t>
      </w:r>
      <w:r>
        <w:rPr>
          <w:rFonts w:cs="Times New Roman"/>
          <w:i w:val="0"/>
          <w:iCs w:val="0"/>
          <w:szCs w:val="32"/>
        </w:rPr>
        <w:lastRenderedPageBreak/>
        <w:t>порядок сдачи и оценки подарка, реализации (выкупа) и зачисления средств, вырученных от его реализации.</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2. Для целей настоящего Положения используются следующие понятия:</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proofErr w:type="gramStart"/>
      <w:r>
        <w:rPr>
          <w:rFonts w:cs="Times New Roman"/>
          <w:i w:val="0"/>
          <w:iCs w:val="0"/>
          <w:szCs w:val="32"/>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Республики Башкортостан, государственным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w:t>
      </w:r>
      <w:proofErr w:type="gramEnd"/>
      <w:r>
        <w:rPr>
          <w:rFonts w:cs="Times New Roman"/>
          <w:i w:val="0"/>
          <w:iCs w:val="0"/>
          <w:szCs w:val="32"/>
        </w:rPr>
        <w:t xml:space="preserve">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proofErr w:type="gramStart"/>
      <w:r>
        <w:rPr>
          <w:rFonts w:cs="Times New Roman"/>
          <w:i w:val="0"/>
          <w:iCs w:val="0"/>
          <w:szCs w:val="32"/>
        </w:rPr>
        <w:t>"получение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должность Республики Башкортостан, государственным служащим лично или через посредника от физических (юридических) лиц подарка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w:t>
      </w:r>
      <w:proofErr w:type="gramEnd"/>
      <w:r>
        <w:rPr>
          <w:rFonts w:cs="Times New Roman"/>
          <w:i w:val="0"/>
          <w:iCs w:val="0"/>
          <w:szCs w:val="32"/>
        </w:rPr>
        <w:t xml:space="preserve"> указанных лиц.</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3. Лица, замещающие государственные должности Республики Башкортостан, государственные служащие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4. Лица, замещающие государственные должности Республики Башкортостан, государственные служащие 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w:t>
      </w:r>
      <w:r>
        <w:rPr>
          <w:rFonts w:cs="Times New Roman"/>
          <w:i w:val="0"/>
          <w:iCs w:val="0"/>
          <w:szCs w:val="32"/>
        </w:rPr>
        <w:lastRenderedPageBreak/>
        <w:t>Администрацию Президента Республики Башкортостан.</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bookmarkStart w:id="4" w:name="Par55"/>
      <w:bookmarkEnd w:id="4"/>
      <w:r>
        <w:rPr>
          <w:rFonts w:cs="Times New Roman"/>
          <w:i w:val="0"/>
          <w:iCs w:val="0"/>
          <w:szCs w:val="32"/>
        </w:rPr>
        <w:t xml:space="preserve">5. </w:t>
      </w:r>
      <w:hyperlink w:anchor="Par106" w:history="1">
        <w:r>
          <w:rPr>
            <w:rFonts w:cs="Times New Roman"/>
            <w:i w:val="0"/>
            <w:iCs w:val="0"/>
            <w:color w:val="0000FF"/>
            <w:szCs w:val="32"/>
          </w:rPr>
          <w:t>Уведомление</w:t>
        </w:r>
      </w:hyperlink>
      <w:r>
        <w:rPr>
          <w:rFonts w:cs="Times New Roman"/>
          <w:i w:val="0"/>
          <w:iCs w:val="0"/>
          <w:szCs w:val="32"/>
        </w:rPr>
        <w:t xml:space="preserve"> о получении подарка в связи с должностным положением или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Администрации Президента Республики Башкортостан - Управление делами Президента Республики Башкортостан.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Управление протокола Президента Республики Башкортостан в случае участия в мероприятии, в ходе которого Президентом Республики Башкортостан получен подарок, принимает меры по получению документов, подтверждающих стоимость данного подарка.</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bookmarkStart w:id="5" w:name="Par57"/>
      <w:bookmarkEnd w:id="5"/>
      <w:r>
        <w:rPr>
          <w:rFonts w:cs="Times New Roman"/>
          <w:i w:val="0"/>
          <w:iCs w:val="0"/>
          <w:szCs w:val="32"/>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При невозможности подачи уведомления в сроки, указанные в </w:t>
      </w:r>
      <w:hyperlink w:anchor="Par55" w:history="1">
        <w:r>
          <w:rPr>
            <w:rFonts w:cs="Times New Roman"/>
            <w:i w:val="0"/>
            <w:iCs w:val="0"/>
            <w:color w:val="0000FF"/>
            <w:szCs w:val="32"/>
          </w:rPr>
          <w:t>абзацах первом</w:t>
        </w:r>
      </w:hyperlink>
      <w:r>
        <w:rPr>
          <w:rFonts w:cs="Times New Roman"/>
          <w:i w:val="0"/>
          <w:iCs w:val="0"/>
          <w:szCs w:val="32"/>
        </w:rPr>
        <w:t xml:space="preserve"> и </w:t>
      </w:r>
      <w:hyperlink w:anchor="Par57" w:history="1">
        <w:r>
          <w:rPr>
            <w:rFonts w:cs="Times New Roman"/>
            <w:i w:val="0"/>
            <w:iCs w:val="0"/>
            <w:color w:val="0000FF"/>
            <w:szCs w:val="32"/>
          </w:rPr>
          <w:t>третьем</w:t>
        </w:r>
      </w:hyperlink>
      <w:r>
        <w:rPr>
          <w:rFonts w:cs="Times New Roman"/>
          <w:i w:val="0"/>
          <w:iCs w:val="0"/>
          <w:szCs w:val="32"/>
        </w:rPr>
        <w:t xml:space="preserve"> настоящего пункта, по причине, не зависящей от лица, замещающего государственную должность Республики Башкортостан, государственного служащего, оно представляется не позднее следующего дня после ее устранения.</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hyperlink w:anchor="Par106" w:history="1">
        <w:r>
          <w:rPr>
            <w:rFonts w:cs="Times New Roman"/>
            <w:i w:val="0"/>
            <w:iCs w:val="0"/>
            <w:color w:val="0000FF"/>
            <w:szCs w:val="32"/>
          </w:rPr>
          <w:t>Уведомление</w:t>
        </w:r>
      </w:hyperlink>
      <w:r>
        <w:rPr>
          <w:rFonts w:cs="Times New Roman"/>
          <w:i w:val="0"/>
          <w:iCs w:val="0"/>
          <w:szCs w:val="32"/>
        </w:rPr>
        <w:t xml:space="preserve"> о получении подарка Президентом Республики Башкортостан составляется и представляется на подпись Президенту Республики Башкортостан Управлением протокола Президента Республики Башкортостан.</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6. </w:t>
      </w:r>
      <w:hyperlink w:anchor="Par106" w:history="1">
        <w:r>
          <w:rPr>
            <w:rFonts w:cs="Times New Roman"/>
            <w:i w:val="0"/>
            <w:iCs w:val="0"/>
            <w:color w:val="0000FF"/>
            <w:szCs w:val="32"/>
          </w:rPr>
          <w:t>Уведомление</w:t>
        </w:r>
      </w:hyperlink>
      <w:r>
        <w:rPr>
          <w:rFonts w:cs="Times New Roman"/>
          <w:i w:val="0"/>
          <w:iCs w:val="0"/>
          <w:szCs w:val="32"/>
        </w:rPr>
        <w:t xml:space="preserve">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Управления делами Президента Республики Башкортостан, образованную в соответствии с законодательством о бухгалтерском учете (далее - комиссия).</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bookmarkStart w:id="6" w:name="Par61"/>
      <w:bookmarkEnd w:id="6"/>
      <w:r>
        <w:rPr>
          <w:rFonts w:cs="Times New Roman"/>
          <w:i w:val="0"/>
          <w:iCs w:val="0"/>
          <w:szCs w:val="32"/>
        </w:rPr>
        <w:t xml:space="preserve">7. </w:t>
      </w:r>
      <w:proofErr w:type="gramStart"/>
      <w:r>
        <w:rPr>
          <w:rFonts w:cs="Times New Roman"/>
          <w:i w:val="0"/>
          <w:iCs w:val="0"/>
          <w:szCs w:val="32"/>
        </w:rPr>
        <w:t xml:space="preserve">Подарок, стоимость которого подтверждается документами и превышает 3 тыс. рублей либо стоимость которого получившему его государственному служащему неизвестна, сдается ответственному лицу Управления делами Президента Республики </w:t>
      </w:r>
      <w:r>
        <w:rPr>
          <w:rFonts w:cs="Times New Roman"/>
          <w:i w:val="0"/>
          <w:iCs w:val="0"/>
          <w:szCs w:val="32"/>
        </w:rPr>
        <w:lastRenderedPageBreak/>
        <w:t>Башкортостан,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8. Подарок, полученный лицом, замещающим государственную должность Республики Башкортостан, независимо от его стоимости, подлежит передаче на хранение в порядке, предусмотренном </w:t>
      </w:r>
      <w:hyperlink w:anchor="Par61" w:history="1">
        <w:r>
          <w:rPr>
            <w:rFonts w:cs="Times New Roman"/>
            <w:i w:val="0"/>
            <w:iCs w:val="0"/>
            <w:color w:val="0000FF"/>
            <w:szCs w:val="32"/>
          </w:rPr>
          <w:t>пунктом 7</w:t>
        </w:r>
      </w:hyperlink>
      <w:r>
        <w:rPr>
          <w:rFonts w:cs="Times New Roman"/>
          <w:i w:val="0"/>
          <w:iCs w:val="0"/>
          <w:szCs w:val="32"/>
        </w:rPr>
        <w:t xml:space="preserve"> настоящего Положения.</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Передача на хранение подарка, полученного Президентом Республики Башкортостан, обеспечивается Управлением протокола Президента Республики Башкортостан.</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9. </w:t>
      </w:r>
      <w:proofErr w:type="gramStart"/>
      <w:r>
        <w:rPr>
          <w:rFonts w:cs="Times New Roman"/>
          <w:i w:val="0"/>
          <w:iCs w:val="0"/>
          <w:szCs w:val="32"/>
        </w:rPr>
        <w:t>До передачи подарка по акту приема-передачи ответственность в соответствии с законодательством Российской Федерации за утрату</w:t>
      </w:r>
      <w:proofErr w:type="gramEnd"/>
      <w:r>
        <w:rPr>
          <w:rFonts w:cs="Times New Roman"/>
          <w:i w:val="0"/>
          <w:iCs w:val="0"/>
          <w:szCs w:val="32"/>
        </w:rPr>
        <w:t xml:space="preserve"> или повреждение подарка несет лицо, получившее подарок.</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11. Управление делами Президента Республики Башкортостан обеспечивает включение в установленном порядке принятого к бухгалтерскому учету подарка, стоимость которого превышает 3 тыс. рублей, в Реестр государственного имущества Республики Башкортостан.</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bookmarkStart w:id="7" w:name="Par67"/>
      <w:bookmarkEnd w:id="7"/>
      <w:r>
        <w:rPr>
          <w:rFonts w:cs="Times New Roman"/>
          <w:i w:val="0"/>
          <w:iCs w:val="0"/>
          <w:szCs w:val="32"/>
        </w:rPr>
        <w:t>12. Руководитель Администрации Президента Республики Башкортостан, Управляющий делами Президента Республики Башкортостан, а также государственный служащий, сдавшие подарок, могут его выкупить, направив соответственно на имя Президента Республики Башкортостан, Руководителя Администрации Президента Республики Башкортостан соответствующее заявление не позднее двух месяцев со дня сдачи подарка.</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Президент Республики Башкортостан может выкупить сданный им подарок, издав соответствующее распоряжение не позднее двух </w:t>
      </w:r>
      <w:r>
        <w:rPr>
          <w:rFonts w:cs="Times New Roman"/>
          <w:i w:val="0"/>
          <w:iCs w:val="0"/>
          <w:szCs w:val="32"/>
        </w:rPr>
        <w:lastRenderedPageBreak/>
        <w:t>месяцев со дня сдачи подарка.</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Согласованное Президентом Республики Башкортостан или Руководителем Администрации Президента Республики Башкортостан заявление о выкупе подарка (распоряжение Президента Республики Башкортостан о выкупе подарка) не позднее 3 рабочих дней со дня согласования заявления (издания распоряжения) направляется в Управление делами Президента Республики Башкортостан.</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bookmarkStart w:id="8" w:name="Par70"/>
      <w:bookmarkEnd w:id="8"/>
      <w:r>
        <w:rPr>
          <w:rFonts w:cs="Times New Roman"/>
          <w:i w:val="0"/>
          <w:iCs w:val="0"/>
          <w:szCs w:val="32"/>
        </w:rPr>
        <w:t xml:space="preserve">13. </w:t>
      </w:r>
      <w:proofErr w:type="gramStart"/>
      <w:r>
        <w:rPr>
          <w:rFonts w:cs="Times New Roman"/>
          <w:i w:val="0"/>
          <w:iCs w:val="0"/>
          <w:szCs w:val="32"/>
        </w:rPr>
        <w:t xml:space="preserve">Управление делами Президента Республики Башкортостан в течение 3 месяцев со дня поступления заявления (издания распоряжения), указанного в </w:t>
      </w:r>
      <w:hyperlink w:anchor="Par67" w:history="1">
        <w:r>
          <w:rPr>
            <w:rFonts w:cs="Times New Roman"/>
            <w:i w:val="0"/>
            <w:iCs w:val="0"/>
            <w:color w:val="0000FF"/>
            <w:szCs w:val="32"/>
          </w:rPr>
          <w:t>пункте 12</w:t>
        </w:r>
      </w:hyperlink>
      <w:r>
        <w:rPr>
          <w:rFonts w:cs="Times New Roman"/>
          <w:i w:val="0"/>
          <w:iCs w:val="0"/>
          <w:szCs w:val="32"/>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14. </w:t>
      </w:r>
      <w:proofErr w:type="gramStart"/>
      <w:r>
        <w:rPr>
          <w:rFonts w:cs="Times New Roman"/>
          <w:i w:val="0"/>
          <w:iCs w:val="0"/>
          <w:szCs w:val="32"/>
        </w:rPr>
        <w:t xml:space="preserve">Подарок, в отношении которого не поступило заявление (не издано распоряжение), указанное в </w:t>
      </w:r>
      <w:hyperlink w:anchor="Par67" w:history="1">
        <w:r>
          <w:rPr>
            <w:rFonts w:cs="Times New Roman"/>
            <w:i w:val="0"/>
            <w:iCs w:val="0"/>
            <w:color w:val="0000FF"/>
            <w:szCs w:val="32"/>
          </w:rPr>
          <w:t>пункте 12</w:t>
        </w:r>
      </w:hyperlink>
      <w:r>
        <w:rPr>
          <w:rFonts w:cs="Times New Roman"/>
          <w:i w:val="0"/>
          <w:iCs w:val="0"/>
          <w:szCs w:val="32"/>
        </w:rPr>
        <w:t xml:space="preserve"> настоящего Положения, может использоваться Управлением делами Президента Республики Башкортостан с учетом заключения комиссии о целесообразности использования подарка для обеспечения деятельности Президента Республики Башкортостан, Администрации Президента Республики Башкортостан, иных органов, обеспечение деятельности которых возложено на Управление делами Президента Республики Башкортостан.</w:t>
      </w:r>
      <w:proofErr w:type="gramEnd"/>
    </w:p>
    <w:p w:rsidR="00605648" w:rsidRDefault="00605648">
      <w:pPr>
        <w:widowControl w:val="0"/>
        <w:autoSpaceDE w:val="0"/>
        <w:autoSpaceDN w:val="0"/>
        <w:adjustRightInd w:val="0"/>
        <w:spacing w:after="0" w:line="240" w:lineRule="auto"/>
        <w:ind w:firstLine="540"/>
        <w:jc w:val="both"/>
        <w:rPr>
          <w:rFonts w:cs="Times New Roman"/>
          <w:i w:val="0"/>
          <w:iCs w:val="0"/>
          <w:szCs w:val="32"/>
        </w:rPr>
      </w:pPr>
      <w:bookmarkStart w:id="9" w:name="Par72"/>
      <w:bookmarkEnd w:id="9"/>
      <w:r>
        <w:rPr>
          <w:rFonts w:cs="Times New Roman"/>
          <w:i w:val="0"/>
          <w:iCs w:val="0"/>
          <w:szCs w:val="32"/>
        </w:rPr>
        <w:t>15. В случае нецелесообразности использования подарка Управляющим делами Президента Республики Башкортостан принимается решение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16. Оценка стоимости подарка для реализации (выкупа), предусмотренная </w:t>
      </w:r>
      <w:hyperlink w:anchor="Par70" w:history="1">
        <w:r>
          <w:rPr>
            <w:rFonts w:cs="Times New Roman"/>
            <w:i w:val="0"/>
            <w:iCs w:val="0"/>
            <w:color w:val="0000FF"/>
            <w:szCs w:val="32"/>
          </w:rPr>
          <w:t>пунктами 13</w:t>
        </w:r>
      </w:hyperlink>
      <w:r>
        <w:rPr>
          <w:rFonts w:cs="Times New Roman"/>
          <w:i w:val="0"/>
          <w:iCs w:val="0"/>
          <w:szCs w:val="32"/>
        </w:rPr>
        <w:t xml:space="preserve"> и </w:t>
      </w:r>
      <w:hyperlink w:anchor="Par72" w:history="1">
        <w:r>
          <w:rPr>
            <w:rFonts w:cs="Times New Roman"/>
            <w:i w:val="0"/>
            <w:iCs w:val="0"/>
            <w:color w:val="0000FF"/>
            <w:szCs w:val="32"/>
          </w:rPr>
          <w:t>15</w:t>
        </w:r>
      </w:hyperlink>
      <w:r>
        <w:rPr>
          <w:rFonts w:cs="Times New Roman"/>
          <w:i w:val="0"/>
          <w:iCs w:val="0"/>
          <w:szCs w:val="32"/>
        </w:rP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 xml:space="preserve">17. В случае если подарок не выкуплен или не реализован, Управляющим делами Президента Республики Башкортостан </w:t>
      </w:r>
      <w:r>
        <w:rPr>
          <w:rFonts w:cs="Times New Roman"/>
          <w:i w:val="0"/>
          <w:iCs w:val="0"/>
          <w:szCs w:val="32"/>
        </w:rPr>
        <w:lastRenderedPageBreak/>
        <w:t>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r>
        <w:rPr>
          <w:rFonts w:cs="Times New Roman"/>
          <w:i w:val="0"/>
          <w:iCs w:val="0"/>
          <w:szCs w:val="32"/>
        </w:rPr>
        <w:t>18. Средства, вырученные от реализации (выкупа) подарка, зачисляются в доход бюджета Республики Башкортостан в порядке, установленном бюджетным законодательством Российской Федерации.</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jc w:val="right"/>
        <w:outlineLvl w:val="1"/>
        <w:rPr>
          <w:rFonts w:cs="Times New Roman"/>
          <w:i w:val="0"/>
          <w:iCs w:val="0"/>
          <w:szCs w:val="32"/>
        </w:rPr>
      </w:pPr>
      <w:bookmarkStart w:id="10" w:name="Par81"/>
      <w:bookmarkEnd w:id="10"/>
      <w:r>
        <w:rPr>
          <w:rFonts w:cs="Times New Roman"/>
          <w:i w:val="0"/>
          <w:iCs w:val="0"/>
          <w:szCs w:val="32"/>
        </w:rPr>
        <w:t>Приложение</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к Положению о сообщении Президентом</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Руководителем Администрации Президента</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Республики Башкортостан,</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Управляющим делами Президента</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 xml:space="preserve">Республики Башкортостан и </w:t>
      </w:r>
      <w:proofErr w:type="gramStart"/>
      <w:r>
        <w:rPr>
          <w:rFonts w:cs="Times New Roman"/>
          <w:i w:val="0"/>
          <w:iCs w:val="0"/>
          <w:szCs w:val="32"/>
        </w:rPr>
        <w:t>государственными</w:t>
      </w:r>
      <w:proofErr w:type="gramEnd"/>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гражданскими служащими Администрации</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Президента Республики Башкортостан</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 xml:space="preserve">о получении подарка в связи </w:t>
      </w:r>
      <w:proofErr w:type="gramStart"/>
      <w:r>
        <w:rPr>
          <w:rFonts w:cs="Times New Roman"/>
          <w:i w:val="0"/>
          <w:iCs w:val="0"/>
          <w:szCs w:val="32"/>
        </w:rPr>
        <w:t>с</w:t>
      </w:r>
      <w:proofErr w:type="gramEnd"/>
      <w:r>
        <w:rPr>
          <w:rFonts w:cs="Times New Roman"/>
          <w:i w:val="0"/>
          <w:iCs w:val="0"/>
          <w:szCs w:val="32"/>
        </w:rPr>
        <w:t xml:space="preserve"> </w:t>
      </w:r>
      <w:proofErr w:type="gramStart"/>
      <w:r>
        <w:rPr>
          <w:rFonts w:cs="Times New Roman"/>
          <w:i w:val="0"/>
          <w:iCs w:val="0"/>
          <w:szCs w:val="32"/>
        </w:rPr>
        <w:t>их</w:t>
      </w:r>
      <w:proofErr w:type="gramEnd"/>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должностным положением или исполнением</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ими служебных (должностных) обязанностей,</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сдаче и оценке подарка, реализации</w:t>
      </w:r>
    </w:p>
    <w:p w:rsidR="00605648" w:rsidRDefault="00605648">
      <w:pPr>
        <w:widowControl w:val="0"/>
        <w:autoSpaceDE w:val="0"/>
        <w:autoSpaceDN w:val="0"/>
        <w:adjustRightInd w:val="0"/>
        <w:spacing w:after="0" w:line="240" w:lineRule="auto"/>
        <w:jc w:val="right"/>
        <w:rPr>
          <w:rFonts w:cs="Times New Roman"/>
          <w:i w:val="0"/>
          <w:iCs w:val="0"/>
          <w:szCs w:val="32"/>
        </w:rPr>
      </w:pPr>
      <w:r>
        <w:rPr>
          <w:rFonts w:cs="Times New Roman"/>
          <w:i w:val="0"/>
          <w:iCs w:val="0"/>
          <w:szCs w:val="32"/>
        </w:rPr>
        <w:t>(</w:t>
      </w:r>
      <w:proofErr w:type="gramStart"/>
      <w:r>
        <w:rPr>
          <w:rFonts w:cs="Times New Roman"/>
          <w:i w:val="0"/>
          <w:iCs w:val="0"/>
          <w:szCs w:val="32"/>
        </w:rPr>
        <w:t>выкупе</w:t>
      </w:r>
      <w:proofErr w:type="gramEnd"/>
      <w:r>
        <w:rPr>
          <w:rFonts w:cs="Times New Roman"/>
          <w:i w:val="0"/>
          <w:iCs w:val="0"/>
          <w:szCs w:val="32"/>
        </w:rPr>
        <w:t>) и зачислении средств,</w:t>
      </w:r>
    </w:p>
    <w:p w:rsidR="00605648" w:rsidRDefault="00605648">
      <w:pPr>
        <w:widowControl w:val="0"/>
        <w:autoSpaceDE w:val="0"/>
        <w:autoSpaceDN w:val="0"/>
        <w:adjustRightInd w:val="0"/>
        <w:spacing w:after="0" w:line="240" w:lineRule="auto"/>
        <w:jc w:val="right"/>
        <w:rPr>
          <w:rFonts w:cs="Times New Roman"/>
          <w:i w:val="0"/>
          <w:iCs w:val="0"/>
          <w:szCs w:val="32"/>
        </w:rPr>
      </w:pPr>
      <w:proofErr w:type="gramStart"/>
      <w:r>
        <w:rPr>
          <w:rFonts w:cs="Times New Roman"/>
          <w:i w:val="0"/>
          <w:iCs w:val="0"/>
          <w:szCs w:val="32"/>
        </w:rPr>
        <w:t>вырученных</w:t>
      </w:r>
      <w:proofErr w:type="gramEnd"/>
      <w:r>
        <w:rPr>
          <w:rFonts w:cs="Times New Roman"/>
          <w:i w:val="0"/>
          <w:iCs w:val="0"/>
          <w:szCs w:val="32"/>
        </w:rPr>
        <w:t xml:space="preserve"> от его реализации</w:t>
      </w:r>
    </w:p>
    <w:p w:rsidR="00605648" w:rsidRDefault="00605648">
      <w:pPr>
        <w:widowControl w:val="0"/>
        <w:autoSpaceDE w:val="0"/>
        <w:autoSpaceDN w:val="0"/>
        <w:adjustRightInd w:val="0"/>
        <w:spacing w:after="0" w:line="240" w:lineRule="auto"/>
        <w:jc w:val="right"/>
        <w:rPr>
          <w:rFonts w:cs="Times New Roman"/>
          <w:i w:val="0"/>
          <w:iCs w:val="0"/>
          <w:szCs w:val="32"/>
        </w:rPr>
      </w:pPr>
    </w:p>
    <w:p w:rsidR="00605648" w:rsidRDefault="00605648">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Уведомление о получении подарка</w:t>
      </w:r>
    </w:p>
    <w:p w:rsidR="00605648" w:rsidRDefault="00605648">
      <w:pPr>
        <w:widowControl w:val="0"/>
        <w:autoSpaceDE w:val="0"/>
        <w:autoSpaceDN w:val="0"/>
        <w:adjustRightInd w:val="0"/>
        <w:spacing w:after="0" w:line="240" w:lineRule="auto"/>
        <w:jc w:val="center"/>
        <w:rPr>
          <w:rFonts w:cs="Times New Roman"/>
          <w:i w:val="0"/>
          <w:iCs w:val="0"/>
          <w:szCs w:val="32"/>
        </w:rPr>
      </w:pPr>
    </w:p>
    <w:p w:rsidR="00605648" w:rsidRDefault="00605648">
      <w:pPr>
        <w:pStyle w:val="ConsPlusNonformat"/>
      </w:pPr>
      <w:r>
        <w:t xml:space="preserve">                                    В Управление делами Президента</w:t>
      </w:r>
    </w:p>
    <w:p w:rsidR="00605648" w:rsidRDefault="00605648">
      <w:pPr>
        <w:pStyle w:val="ConsPlusNonformat"/>
      </w:pPr>
      <w:r>
        <w:t xml:space="preserve">                                    Республики Башкортостан</w:t>
      </w:r>
    </w:p>
    <w:p w:rsidR="00605648" w:rsidRDefault="00605648">
      <w:pPr>
        <w:pStyle w:val="ConsPlusNonformat"/>
      </w:pPr>
    </w:p>
    <w:p w:rsidR="00605648" w:rsidRDefault="00605648">
      <w:pPr>
        <w:pStyle w:val="ConsPlusNonformat"/>
      </w:pPr>
      <w:r>
        <w:t xml:space="preserve">                                    от ____________________________________</w:t>
      </w:r>
    </w:p>
    <w:p w:rsidR="00605648" w:rsidRDefault="00605648">
      <w:pPr>
        <w:pStyle w:val="ConsPlusNonformat"/>
      </w:pPr>
      <w:r>
        <w:t xml:space="preserve">                                    _______________________________________</w:t>
      </w:r>
    </w:p>
    <w:p w:rsidR="00605648" w:rsidRDefault="00605648">
      <w:pPr>
        <w:pStyle w:val="ConsPlusNonformat"/>
      </w:pPr>
      <w:r>
        <w:t xml:space="preserve">                                       </w:t>
      </w:r>
      <w:proofErr w:type="gramStart"/>
      <w:r>
        <w:t>(ф.и.о., занимаемая должность)</w:t>
      </w:r>
      <w:proofErr w:type="gramEnd"/>
    </w:p>
    <w:p w:rsidR="00605648" w:rsidRDefault="00605648">
      <w:pPr>
        <w:pStyle w:val="ConsPlusNonformat"/>
      </w:pPr>
    </w:p>
    <w:p w:rsidR="00605648" w:rsidRDefault="00605648">
      <w:pPr>
        <w:pStyle w:val="ConsPlusNonformat"/>
      </w:pPr>
      <w:bookmarkStart w:id="11" w:name="Par106"/>
      <w:bookmarkEnd w:id="11"/>
      <w:r>
        <w:t xml:space="preserve">       Уведомление о получении подарка от "___" __________ 20__ г.</w:t>
      </w:r>
    </w:p>
    <w:p w:rsidR="00605648" w:rsidRDefault="00605648">
      <w:pPr>
        <w:pStyle w:val="ConsPlusNonformat"/>
      </w:pPr>
    </w:p>
    <w:p w:rsidR="00605648" w:rsidRDefault="00605648">
      <w:pPr>
        <w:pStyle w:val="ConsPlusNonformat"/>
      </w:pPr>
      <w:r>
        <w:t xml:space="preserve">    Извещаю о получении ___________________________________________________</w:t>
      </w:r>
    </w:p>
    <w:p w:rsidR="00605648" w:rsidRDefault="00605648">
      <w:pPr>
        <w:pStyle w:val="ConsPlusNonformat"/>
      </w:pPr>
      <w:r>
        <w:t xml:space="preserve">                                        (дата получения)</w:t>
      </w:r>
    </w:p>
    <w:p w:rsidR="00605648" w:rsidRDefault="00605648">
      <w:pPr>
        <w:pStyle w:val="ConsPlusNonformat"/>
      </w:pPr>
      <w:r>
        <w:t>подарк</w:t>
      </w:r>
      <w:proofErr w:type="gramStart"/>
      <w:r>
        <w:t>а(</w:t>
      </w:r>
      <w:proofErr w:type="gramEnd"/>
      <w:r>
        <w:t>ов) на ____________________________________________________________</w:t>
      </w:r>
    </w:p>
    <w:p w:rsidR="00605648" w:rsidRDefault="00605648">
      <w:pPr>
        <w:pStyle w:val="ConsPlusNonformat"/>
      </w:pPr>
      <w:r>
        <w:t xml:space="preserve">                  </w:t>
      </w:r>
      <w:proofErr w:type="gramStart"/>
      <w:r>
        <w:t>(наименование протокольного мероприятия, служебной</w:t>
      </w:r>
      <w:proofErr w:type="gramEnd"/>
    </w:p>
    <w:p w:rsidR="00605648" w:rsidRDefault="00605648">
      <w:pPr>
        <w:pStyle w:val="ConsPlusNonformat"/>
      </w:pPr>
      <w:r>
        <w:lastRenderedPageBreak/>
        <w:t xml:space="preserve">                 командировки, другого официального мероприятия, место</w:t>
      </w:r>
    </w:p>
    <w:p w:rsidR="00605648" w:rsidRDefault="00605648">
      <w:pPr>
        <w:pStyle w:val="ConsPlusNonformat"/>
      </w:pPr>
      <w:r>
        <w:t xml:space="preserve">                                  и дата проведения)</w:t>
      </w:r>
    </w:p>
    <w:p w:rsidR="00605648" w:rsidRDefault="00605648">
      <w:pPr>
        <w:widowControl w:val="0"/>
        <w:autoSpaceDE w:val="0"/>
        <w:autoSpaceDN w:val="0"/>
        <w:adjustRightInd w:val="0"/>
        <w:spacing w:after="0" w:line="240" w:lineRule="auto"/>
        <w:jc w:val="both"/>
        <w:rPr>
          <w:rFonts w:cs="Times New Roman"/>
          <w:i w:val="0"/>
          <w:iCs w:val="0"/>
          <w:szCs w:val="32"/>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220"/>
        <w:gridCol w:w="3537"/>
        <w:gridCol w:w="1706"/>
        <w:gridCol w:w="1686"/>
      </w:tblGrid>
      <w:tr w:rsidR="00605648">
        <w:tblPrEx>
          <w:tblCellMar>
            <w:top w:w="0" w:type="dxa"/>
            <w:bottom w:w="0" w:type="dxa"/>
          </w:tblCellMar>
        </w:tblPrEx>
        <w:trPr>
          <w:tblCellSpacing w:w="5" w:type="nil"/>
        </w:trPr>
        <w:tc>
          <w:tcPr>
            <w:tcW w:w="2220"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Наименование подарка</w:t>
            </w:r>
          </w:p>
        </w:tc>
        <w:tc>
          <w:tcPr>
            <w:tcW w:w="3537"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Характеристика подарка, его описание</w:t>
            </w:r>
          </w:p>
        </w:tc>
        <w:tc>
          <w:tcPr>
            <w:tcW w:w="170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Количество предметов</w:t>
            </w:r>
          </w:p>
        </w:tc>
        <w:tc>
          <w:tcPr>
            <w:tcW w:w="168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jc w:val="center"/>
              <w:rPr>
                <w:rFonts w:cs="Times New Roman"/>
                <w:i w:val="0"/>
                <w:iCs w:val="0"/>
                <w:szCs w:val="32"/>
              </w:rPr>
            </w:pPr>
            <w:r>
              <w:rPr>
                <w:rFonts w:cs="Times New Roman"/>
                <w:i w:val="0"/>
                <w:iCs w:val="0"/>
                <w:szCs w:val="32"/>
              </w:rPr>
              <w:t>Стоимость в рублях</w:t>
            </w:r>
            <w:hyperlink w:anchor="Par152" w:history="1">
              <w:r>
                <w:rPr>
                  <w:rFonts w:cs="Times New Roman"/>
                  <w:i w:val="0"/>
                  <w:iCs w:val="0"/>
                  <w:color w:val="0000FF"/>
                  <w:szCs w:val="32"/>
                </w:rPr>
                <w:t>*</w:t>
              </w:r>
            </w:hyperlink>
          </w:p>
        </w:tc>
      </w:tr>
      <w:tr w:rsidR="00605648">
        <w:tblPrEx>
          <w:tblCellMar>
            <w:top w:w="0" w:type="dxa"/>
            <w:bottom w:w="0" w:type="dxa"/>
          </w:tblCellMar>
        </w:tblPrEx>
        <w:trPr>
          <w:tblCellSpacing w:w="5" w:type="nil"/>
        </w:trPr>
        <w:tc>
          <w:tcPr>
            <w:tcW w:w="2220"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r>
              <w:rPr>
                <w:rFonts w:cs="Times New Roman"/>
                <w:i w:val="0"/>
                <w:iCs w:val="0"/>
                <w:szCs w:val="32"/>
              </w:rPr>
              <w:t>1.</w:t>
            </w:r>
          </w:p>
        </w:tc>
        <w:tc>
          <w:tcPr>
            <w:tcW w:w="3537"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c>
          <w:tcPr>
            <w:tcW w:w="170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c>
          <w:tcPr>
            <w:tcW w:w="168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r>
      <w:tr w:rsidR="00605648">
        <w:tblPrEx>
          <w:tblCellMar>
            <w:top w:w="0" w:type="dxa"/>
            <w:bottom w:w="0" w:type="dxa"/>
          </w:tblCellMar>
        </w:tblPrEx>
        <w:trPr>
          <w:tblCellSpacing w:w="5" w:type="nil"/>
        </w:trPr>
        <w:tc>
          <w:tcPr>
            <w:tcW w:w="2220"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r>
              <w:rPr>
                <w:rFonts w:cs="Times New Roman"/>
                <w:i w:val="0"/>
                <w:iCs w:val="0"/>
                <w:szCs w:val="32"/>
              </w:rPr>
              <w:t>2.</w:t>
            </w:r>
          </w:p>
        </w:tc>
        <w:tc>
          <w:tcPr>
            <w:tcW w:w="3537"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c>
          <w:tcPr>
            <w:tcW w:w="170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c>
          <w:tcPr>
            <w:tcW w:w="168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r>
      <w:tr w:rsidR="00605648">
        <w:tblPrEx>
          <w:tblCellMar>
            <w:top w:w="0" w:type="dxa"/>
            <w:bottom w:w="0" w:type="dxa"/>
          </w:tblCellMar>
        </w:tblPrEx>
        <w:trPr>
          <w:tblCellSpacing w:w="5" w:type="nil"/>
        </w:trPr>
        <w:tc>
          <w:tcPr>
            <w:tcW w:w="2220"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r>
              <w:rPr>
                <w:rFonts w:cs="Times New Roman"/>
                <w:i w:val="0"/>
                <w:iCs w:val="0"/>
                <w:szCs w:val="32"/>
              </w:rPr>
              <w:t>3.</w:t>
            </w:r>
          </w:p>
        </w:tc>
        <w:tc>
          <w:tcPr>
            <w:tcW w:w="3537"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c>
          <w:tcPr>
            <w:tcW w:w="170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c>
          <w:tcPr>
            <w:tcW w:w="168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r>
      <w:tr w:rsidR="00605648">
        <w:tblPrEx>
          <w:tblCellMar>
            <w:top w:w="0" w:type="dxa"/>
            <w:bottom w:w="0" w:type="dxa"/>
          </w:tblCellMar>
        </w:tblPrEx>
        <w:trPr>
          <w:tblCellSpacing w:w="5" w:type="nil"/>
        </w:trPr>
        <w:tc>
          <w:tcPr>
            <w:tcW w:w="2220"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r>
              <w:rPr>
                <w:rFonts w:cs="Times New Roman"/>
                <w:i w:val="0"/>
                <w:iCs w:val="0"/>
                <w:szCs w:val="32"/>
              </w:rPr>
              <w:t>Итого</w:t>
            </w:r>
          </w:p>
        </w:tc>
        <w:tc>
          <w:tcPr>
            <w:tcW w:w="3537"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c>
          <w:tcPr>
            <w:tcW w:w="170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c>
          <w:tcPr>
            <w:tcW w:w="1686" w:type="dxa"/>
            <w:tcBorders>
              <w:top w:val="single" w:sz="4" w:space="0" w:color="auto"/>
              <w:left w:val="single" w:sz="4" w:space="0" w:color="auto"/>
              <w:bottom w:val="single" w:sz="4" w:space="0" w:color="auto"/>
              <w:right w:val="single" w:sz="4" w:space="0" w:color="auto"/>
            </w:tcBorders>
          </w:tcPr>
          <w:p w:rsidR="00605648" w:rsidRDefault="00605648">
            <w:pPr>
              <w:widowControl w:val="0"/>
              <w:autoSpaceDE w:val="0"/>
              <w:autoSpaceDN w:val="0"/>
              <w:adjustRightInd w:val="0"/>
              <w:spacing w:after="0" w:line="240" w:lineRule="auto"/>
              <w:rPr>
                <w:rFonts w:cs="Times New Roman"/>
                <w:i w:val="0"/>
                <w:iCs w:val="0"/>
                <w:szCs w:val="32"/>
              </w:rPr>
            </w:pPr>
          </w:p>
        </w:tc>
      </w:tr>
    </w:tbl>
    <w:p w:rsidR="00605648" w:rsidRDefault="00605648">
      <w:pPr>
        <w:widowControl w:val="0"/>
        <w:autoSpaceDE w:val="0"/>
        <w:autoSpaceDN w:val="0"/>
        <w:adjustRightInd w:val="0"/>
        <w:spacing w:after="0" w:line="240" w:lineRule="auto"/>
        <w:jc w:val="both"/>
        <w:rPr>
          <w:rFonts w:cs="Times New Roman"/>
          <w:i w:val="0"/>
          <w:iCs w:val="0"/>
          <w:szCs w:val="32"/>
        </w:rPr>
      </w:pPr>
    </w:p>
    <w:p w:rsidR="00605648" w:rsidRDefault="00605648">
      <w:pPr>
        <w:pStyle w:val="ConsPlusNonformat"/>
      </w:pPr>
      <w:r>
        <w:t>Приложение: _______________________________________________ на ____ листах.</w:t>
      </w:r>
    </w:p>
    <w:p w:rsidR="00605648" w:rsidRDefault="00605648">
      <w:pPr>
        <w:pStyle w:val="ConsPlusNonformat"/>
      </w:pPr>
      <w:r>
        <w:t xml:space="preserve">                        (наименование документа)</w:t>
      </w:r>
    </w:p>
    <w:p w:rsidR="00605648" w:rsidRDefault="00605648">
      <w:pPr>
        <w:pStyle w:val="ConsPlusNonformat"/>
      </w:pPr>
    </w:p>
    <w:p w:rsidR="00605648" w:rsidRDefault="00605648">
      <w:pPr>
        <w:pStyle w:val="ConsPlusNonformat"/>
      </w:pPr>
      <w:r>
        <w:t>Лицо, представившее</w:t>
      </w:r>
    </w:p>
    <w:p w:rsidR="00605648" w:rsidRDefault="00605648">
      <w:pPr>
        <w:pStyle w:val="ConsPlusNonformat"/>
      </w:pPr>
      <w:r>
        <w:t>уведомление         _________ _____________________  "___" ________ 20__ г.</w:t>
      </w:r>
    </w:p>
    <w:p w:rsidR="00605648" w:rsidRDefault="00605648">
      <w:pPr>
        <w:pStyle w:val="ConsPlusNonformat"/>
      </w:pPr>
      <w:r>
        <w:t xml:space="preserve">                    (подпись) (расшифровка подписи)</w:t>
      </w:r>
    </w:p>
    <w:p w:rsidR="00605648" w:rsidRDefault="00605648">
      <w:pPr>
        <w:pStyle w:val="ConsPlusNonformat"/>
      </w:pPr>
    </w:p>
    <w:p w:rsidR="00605648" w:rsidRDefault="00605648">
      <w:pPr>
        <w:pStyle w:val="ConsPlusNonformat"/>
      </w:pPr>
      <w:r>
        <w:t>Лицо, принявшее</w:t>
      </w:r>
    </w:p>
    <w:p w:rsidR="00605648" w:rsidRDefault="00605648">
      <w:pPr>
        <w:pStyle w:val="ConsPlusNonformat"/>
      </w:pPr>
      <w:r>
        <w:t>уведомление         _________ _____________________  "___" ________ 20__ г.</w:t>
      </w:r>
    </w:p>
    <w:p w:rsidR="00605648" w:rsidRDefault="00605648">
      <w:pPr>
        <w:pStyle w:val="ConsPlusNonformat"/>
      </w:pPr>
      <w:r>
        <w:t xml:space="preserve">                    (подпись) (расшифровка подписи)</w:t>
      </w:r>
    </w:p>
    <w:p w:rsidR="00605648" w:rsidRDefault="00605648">
      <w:pPr>
        <w:pStyle w:val="ConsPlusNonformat"/>
      </w:pPr>
    </w:p>
    <w:p w:rsidR="00605648" w:rsidRDefault="00605648">
      <w:pPr>
        <w:pStyle w:val="ConsPlusNonformat"/>
      </w:pPr>
      <w:r>
        <w:t>Регистрационный номер в журнале регистрации уведомлений ________________</w:t>
      </w:r>
    </w:p>
    <w:p w:rsidR="00605648" w:rsidRDefault="00605648">
      <w:pPr>
        <w:pStyle w:val="ConsPlusNonformat"/>
      </w:pPr>
    </w:p>
    <w:p w:rsidR="00605648" w:rsidRDefault="00605648">
      <w:pPr>
        <w:pStyle w:val="ConsPlusNonformat"/>
      </w:pPr>
      <w:r>
        <w:t>"___" ________ 20__ г.</w:t>
      </w:r>
    </w:p>
    <w:p w:rsidR="00605648" w:rsidRDefault="00605648">
      <w:pPr>
        <w:pStyle w:val="ConsPlusNonformat"/>
      </w:pPr>
    </w:p>
    <w:p w:rsidR="00605648" w:rsidRDefault="00605648">
      <w:pPr>
        <w:pStyle w:val="ConsPlusNonformat"/>
      </w:pPr>
      <w:r>
        <w:t>_________________</w:t>
      </w:r>
    </w:p>
    <w:p w:rsidR="00605648" w:rsidRDefault="00605648">
      <w:pPr>
        <w:pStyle w:val="ConsPlusNonformat"/>
      </w:pPr>
      <w:bookmarkStart w:id="12" w:name="Par152"/>
      <w:bookmarkEnd w:id="12"/>
      <w:r>
        <w:t xml:space="preserve">    * Заполняется при наличии документов, подтверждающих стоимость подарка.</w:t>
      </w: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autoSpaceDE w:val="0"/>
        <w:autoSpaceDN w:val="0"/>
        <w:adjustRightInd w:val="0"/>
        <w:spacing w:after="0" w:line="240" w:lineRule="auto"/>
        <w:ind w:firstLine="540"/>
        <w:jc w:val="both"/>
        <w:rPr>
          <w:rFonts w:cs="Times New Roman"/>
          <w:i w:val="0"/>
          <w:iCs w:val="0"/>
          <w:szCs w:val="32"/>
        </w:rPr>
      </w:pPr>
    </w:p>
    <w:p w:rsidR="00605648" w:rsidRDefault="00605648">
      <w:pPr>
        <w:widowControl w:val="0"/>
        <w:pBdr>
          <w:bottom w:val="single" w:sz="6" w:space="0" w:color="auto"/>
        </w:pBdr>
        <w:autoSpaceDE w:val="0"/>
        <w:autoSpaceDN w:val="0"/>
        <w:adjustRightInd w:val="0"/>
        <w:spacing w:after="0" w:line="240" w:lineRule="auto"/>
        <w:rPr>
          <w:rFonts w:cs="Times New Roman"/>
          <w:i w:val="0"/>
          <w:iCs w:val="0"/>
          <w:sz w:val="5"/>
          <w:szCs w:val="5"/>
        </w:rPr>
      </w:pPr>
    </w:p>
    <w:p w:rsidR="0029140F" w:rsidRDefault="0029140F">
      <w:bookmarkStart w:id="13" w:name="_GoBack"/>
      <w:bookmarkEnd w:id="13"/>
    </w:p>
    <w:sectPr w:rsidR="0029140F" w:rsidSect="00836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48"/>
    <w:rsid w:val="00000E33"/>
    <w:rsid w:val="00010644"/>
    <w:rsid w:val="00016B73"/>
    <w:rsid w:val="000206A8"/>
    <w:rsid w:val="00035E28"/>
    <w:rsid w:val="00036F29"/>
    <w:rsid w:val="00040732"/>
    <w:rsid w:val="00055D12"/>
    <w:rsid w:val="0007340C"/>
    <w:rsid w:val="0008680B"/>
    <w:rsid w:val="00087670"/>
    <w:rsid w:val="00097330"/>
    <w:rsid w:val="000A3699"/>
    <w:rsid w:val="000A78F7"/>
    <w:rsid w:val="000B0E94"/>
    <w:rsid w:val="000B0EAF"/>
    <w:rsid w:val="000B2E3A"/>
    <w:rsid w:val="000B7085"/>
    <w:rsid w:val="000B7E4F"/>
    <w:rsid w:val="000C0973"/>
    <w:rsid w:val="000C4798"/>
    <w:rsid w:val="000D0952"/>
    <w:rsid w:val="00103923"/>
    <w:rsid w:val="00117146"/>
    <w:rsid w:val="00123CD0"/>
    <w:rsid w:val="001258B2"/>
    <w:rsid w:val="001334E8"/>
    <w:rsid w:val="001353C7"/>
    <w:rsid w:val="001401EA"/>
    <w:rsid w:val="00143B6C"/>
    <w:rsid w:val="00143F70"/>
    <w:rsid w:val="00150312"/>
    <w:rsid w:val="00155A46"/>
    <w:rsid w:val="00160603"/>
    <w:rsid w:val="00161B93"/>
    <w:rsid w:val="00166B4E"/>
    <w:rsid w:val="00196499"/>
    <w:rsid w:val="00197CBE"/>
    <w:rsid w:val="001A02B3"/>
    <w:rsid w:val="001A56AF"/>
    <w:rsid w:val="001A6D78"/>
    <w:rsid w:val="001B5EA7"/>
    <w:rsid w:val="001B6DAE"/>
    <w:rsid w:val="001B7483"/>
    <w:rsid w:val="001C32E8"/>
    <w:rsid w:val="001D1785"/>
    <w:rsid w:val="001E0D5F"/>
    <w:rsid w:val="001E1FAD"/>
    <w:rsid w:val="001F0DD0"/>
    <w:rsid w:val="001F75DB"/>
    <w:rsid w:val="002027FC"/>
    <w:rsid w:val="00204F0C"/>
    <w:rsid w:val="00206CBB"/>
    <w:rsid w:val="00214557"/>
    <w:rsid w:val="00214B32"/>
    <w:rsid w:val="002213D1"/>
    <w:rsid w:val="002249B1"/>
    <w:rsid w:val="002278A1"/>
    <w:rsid w:val="002301EA"/>
    <w:rsid w:val="00230C9D"/>
    <w:rsid w:val="00235ACF"/>
    <w:rsid w:val="00243929"/>
    <w:rsid w:val="00247DD4"/>
    <w:rsid w:val="002508C3"/>
    <w:rsid w:val="002509E5"/>
    <w:rsid w:val="0025122E"/>
    <w:rsid w:val="00264BDD"/>
    <w:rsid w:val="002660C5"/>
    <w:rsid w:val="00275BF9"/>
    <w:rsid w:val="00282101"/>
    <w:rsid w:val="0029140F"/>
    <w:rsid w:val="002B51A0"/>
    <w:rsid w:val="002B77A1"/>
    <w:rsid w:val="002C5FF1"/>
    <w:rsid w:val="002C62B9"/>
    <w:rsid w:val="002D3A33"/>
    <w:rsid w:val="002D5202"/>
    <w:rsid w:val="002D776F"/>
    <w:rsid w:val="002D79A1"/>
    <w:rsid w:val="002E07F0"/>
    <w:rsid w:val="002F43BF"/>
    <w:rsid w:val="00301D8D"/>
    <w:rsid w:val="00311C8F"/>
    <w:rsid w:val="00314C3D"/>
    <w:rsid w:val="00320709"/>
    <w:rsid w:val="00324B38"/>
    <w:rsid w:val="003367F1"/>
    <w:rsid w:val="003369E5"/>
    <w:rsid w:val="00337272"/>
    <w:rsid w:val="00350323"/>
    <w:rsid w:val="003504EF"/>
    <w:rsid w:val="00352BAD"/>
    <w:rsid w:val="003659A7"/>
    <w:rsid w:val="00374A35"/>
    <w:rsid w:val="0038517A"/>
    <w:rsid w:val="00385FFB"/>
    <w:rsid w:val="00393F7D"/>
    <w:rsid w:val="003A2CB0"/>
    <w:rsid w:val="003B52B3"/>
    <w:rsid w:val="003C1CC0"/>
    <w:rsid w:val="003C555C"/>
    <w:rsid w:val="003E0549"/>
    <w:rsid w:val="003E5E46"/>
    <w:rsid w:val="003E7253"/>
    <w:rsid w:val="00401100"/>
    <w:rsid w:val="004047AC"/>
    <w:rsid w:val="00404D8A"/>
    <w:rsid w:val="004131A4"/>
    <w:rsid w:val="00414058"/>
    <w:rsid w:val="00420ED1"/>
    <w:rsid w:val="004254E4"/>
    <w:rsid w:val="004263F5"/>
    <w:rsid w:val="00430630"/>
    <w:rsid w:val="00430729"/>
    <w:rsid w:val="00440494"/>
    <w:rsid w:val="00443534"/>
    <w:rsid w:val="0045414D"/>
    <w:rsid w:val="004554B1"/>
    <w:rsid w:val="0046692A"/>
    <w:rsid w:val="004776BE"/>
    <w:rsid w:val="00477F8D"/>
    <w:rsid w:val="004870BB"/>
    <w:rsid w:val="00491701"/>
    <w:rsid w:val="00494805"/>
    <w:rsid w:val="00495ED5"/>
    <w:rsid w:val="004A12B4"/>
    <w:rsid w:val="004D1782"/>
    <w:rsid w:val="004D1CB2"/>
    <w:rsid w:val="004D35BC"/>
    <w:rsid w:val="004D6A51"/>
    <w:rsid w:val="004E2337"/>
    <w:rsid w:val="004F2B63"/>
    <w:rsid w:val="00505B48"/>
    <w:rsid w:val="00507B36"/>
    <w:rsid w:val="00514404"/>
    <w:rsid w:val="00523BFA"/>
    <w:rsid w:val="00536931"/>
    <w:rsid w:val="00537F0D"/>
    <w:rsid w:val="005402D2"/>
    <w:rsid w:val="00541709"/>
    <w:rsid w:val="00544353"/>
    <w:rsid w:val="00562458"/>
    <w:rsid w:val="00563F5C"/>
    <w:rsid w:val="00583376"/>
    <w:rsid w:val="00590BB7"/>
    <w:rsid w:val="005A0E04"/>
    <w:rsid w:val="005A3E1F"/>
    <w:rsid w:val="005C0B70"/>
    <w:rsid w:val="005C76AD"/>
    <w:rsid w:val="005C77EF"/>
    <w:rsid w:val="005D0B2A"/>
    <w:rsid w:val="005D6699"/>
    <w:rsid w:val="005E1327"/>
    <w:rsid w:val="005E1DCD"/>
    <w:rsid w:val="006045DC"/>
    <w:rsid w:val="00605648"/>
    <w:rsid w:val="0061193A"/>
    <w:rsid w:val="00612B26"/>
    <w:rsid w:val="00622AC0"/>
    <w:rsid w:val="00633ACD"/>
    <w:rsid w:val="00633DB7"/>
    <w:rsid w:val="00635154"/>
    <w:rsid w:val="00636369"/>
    <w:rsid w:val="00640C0F"/>
    <w:rsid w:val="006419EC"/>
    <w:rsid w:val="00643779"/>
    <w:rsid w:val="00653DDF"/>
    <w:rsid w:val="006616E2"/>
    <w:rsid w:val="0067140E"/>
    <w:rsid w:val="00680B6B"/>
    <w:rsid w:val="00686E41"/>
    <w:rsid w:val="00690FEB"/>
    <w:rsid w:val="006C2F5B"/>
    <w:rsid w:val="006C549E"/>
    <w:rsid w:val="006D4A32"/>
    <w:rsid w:val="006E2BFE"/>
    <w:rsid w:val="006E3AEF"/>
    <w:rsid w:val="006E4248"/>
    <w:rsid w:val="006F7F00"/>
    <w:rsid w:val="0070077B"/>
    <w:rsid w:val="0070683C"/>
    <w:rsid w:val="0071470E"/>
    <w:rsid w:val="00725C53"/>
    <w:rsid w:val="00731AE1"/>
    <w:rsid w:val="00732426"/>
    <w:rsid w:val="00735203"/>
    <w:rsid w:val="00756200"/>
    <w:rsid w:val="00761C32"/>
    <w:rsid w:val="007646E1"/>
    <w:rsid w:val="00767AF1"/>
    <w:rsid w:val="00767D14"/>
    <w:rsid w:val="007720CC"/>
    <w:rsid w:val="00777EAB"/>
    <w:rsid w:val="0079294D"/>
    <w:rsid w:val="007957AA"/>
    <w:rsid w:val="007979E4"/>
    <w:rsid w:val="007A068F"/>
    <w:rsid w:val="007A4355"/>
    <w:rsid w:val="007B2823"/>
    <w:rsid w:val="007B2CB1"/>
    <w:rsid w:val="007B5246"/>
    <w:rsid w:val="007B5275"/>
    <w:rsid w:val="007C039C"/>
    <w:rsid w:val="007C6844"/>
    <w:rsid w:val="007D67E0"/>
    <w:rsid w:val="007D6F52"/>
    <w:rsid w:val="007D7D0C"/>
    <w:rsid w:val="007E0DA1"/>
    <w:rsid w:val="007E1E9B"/>
    <w:rsid w:val="00816C0E"/>
    <w:rsid w:val="00816F5C"/>
    <w:rsid w:val="00822B53"/>
    <w:rsid w:val="00825DB3"/>
    <w:rsid w:val="008409FC"/>
    <w:rsid w:val="00851932"/>
    <w:rsid w:val="00862CDF"/>
    <w:rsid w:val="00876436"/>
    <w:rsid w:val="008A5B5E"/>
    <w:rsid w:val="008A7EDA"/>
    <w:rsid w:val="008C2159"/>
    <w:rsid w:val="008C4C74"/>
    <w:rsid w:val="008D3672"/>
    <w:rsid w:val="008D6C42"/>
    <w:rsid w:val="008E6921"/>
    <w:rsid w:val="008F6781"/>
    <w:rsid w:val="00900063"/>
    <w:rsid w:val="00917F92"/>
    <w:rsid w:val="009252AB"/>
    <w:rsid w:val="009442E0"/>
    <w:rsid w:val="009516D9"/>
    <w:rsid w:val="009704BF"/>
    <w:rsid w:val="00970EEB"/>
    <w:rsid w:val="0098425C"/>
    <w:rsid w:val="0098433A"/>
    <w:rsid w:val="009A03FB"/>
    <w:rsid w:val="009A2077"/>
    <w:rsid w:val="009A77EE"/>
    <w:rsid w:val="009B2A8D"/>
    <w:rsid w:val="009C2BEF"/>
    <w:rsid w:val="009C456A"/>
    <w:rsid w:val="009C65A5"/>
    <w:rsid w:val="009D56DA"/>
    <w:rsid w:val="009D67D2"/>
    <w:rsid w:val="009E362F"/>
    <w:rsid w:val="009E64FF"/>
    <w:rsid w:val="009E6833"/>
    <w:rsid w:val="009F0AB6"/>
    <w:rsid w:val="00A053B0"/>
    <w:rsid w:val="00A15E6D"/>
    <w:rsid w:val="00A16404"/>
    <w:rsid w:val="00A26134"/>
    <w:rsid w:val="00A301B5"/>
    <w:rsid w:val="00A352DC"/>
    <w:rsid w:val="00A46F94"/>
    <w:rsid w:val="00A5168D"/>
    <w:rsid w:val="00A56335"/>
    <w:rsid w:val="00A56E73"/>
    <w:rsid w:val="00A61F35"/>
    <w:rsid w:val="00A70847"/>
    <w:rsid w:val="00A855DE"/>
    <w:rsid w:val="00A857F9"/>
    <w:rsid w:val="00AA5A64"/>
    <w:rsid w:val="00AB2290"/>
    <w:rsid w:val="00AB3328"/>
    <w:rsid w:val="00AB3944"/>
    <w:rsid w:val="00AB3A34"/>
    <w:rsid w:val="00AC2098"/>
    <w:rsid w:val="00AC47C4"/>
    <w:rsid w:val="00AC5262"/>
    <w:rsid w:val="00AC5602"/>
    <w:rsid w:val="00AC7400"/>
    <w:rsid w:val="00AD2CFF"/>
    <w:rsid w:val="00AD7F86"/>
    <w:rsid w:val="00AE0200"/>
    <w:rsid w:val="00AF61FA"/>
    <w:rsid w:val="00B0120B"/>
    <w:rsid w:val="00B11649"/>
    <w:rsid w:val="00B1576C"/>
    <w:rsid w:val="00B263CC"/>
    <w:rsid w:val="00B445BD"/>
    <w:rsid w:val="00B47A22"/>
    <w:rsid w:val="00B553C7"/>
    <w:rsid w:val="00B614F1"/>
    <w:rsid w:val="00B7758B"/>
    <w:rsid w:val="00B90AAA"/>
    <w:rsid w:val="00B9567B"/>
    <w:rsid w:val="00B96E0B"/>
    <w:rsid w:val="00BA6C29"/>
    <w:rsid w:val="00BB09D3"/>
    <w:rsid w:val="00BC160D"/>
    <w:rsid w:val="00BC597B"/>
    <w:rsid w:val="00BF02B6"/>
    <w:rsid w:val="00BF5200"/>
    <w:rsid w:val="00C079BF"/>
    <w:rsid w:val="00C17EC8"/>
    <w:rsid w:val="00C2586D"/>
    <w:rsid w:val="00C303E5"/>
    <w:rsid w:val="00C3239A"/>
    <w:rsid w:val="00C3277B"/>
    <w:rsid w:val="00C3774E"/>
    <w:rsid w:val="00C40843"/>
    <w:rsid w:val="00C500ED"/>
    <w:rsid w:val="00C522FF"/>
    <w:rsid w:val="00C5297D"/>
    <w:rsid w:val="00C52CA9"/>
    <w:rsid w:val="00C535AD"/>
    <w:rsid w:val="00C60B40"/>
    <w:rsid w:val="00C631EA"/>
    <w:rsid w:val="00C677F1"/>
    <w:rsid w:val="00C67CC4"/>
    <w:rsid w:val="00C804F8"/>
    <w:rsid w:val="00C81448"/>
    <w:rsid w:val="00CA52C1"/>
    <w:rsid w:val="00CA75CC"/>
    <w:rsid w:val="00CA7904"/>
    <w:rsid w:val="00CC7F63"/>
    <w:rsid w:val="00CD2BD1"/>
    <w:rsid w:val="00CD3841"/>
    <w:rsid w:val="00CD3C06"/>
    <w:rsid w:val="00CD6443"/>
    <w:rsid w:val="00CE1942"/>
    <w:rsid w:val="00CE2CE2"/>
    <w:rsid w:val="00CE68FB"/>
    <w:rsid w:val="00CE6CA5"/>
    <w:rsid w:val="00D05550"/>
    <w:rsid w:val="00D10166"/>
    <w:rsid w:val="00D13F92"/>
    <w:rsid w:val="00D175F5"/>
    <w:rsid w:val="00D204EC"/>
    <w:rsid w:val="00D23C37"/>
    <w:rsid w:val="00D304AB"/>
    <w:rsid w:val="00D304CF"/>
    <w:rsid w:val="00D40ADA"/>
    <w:rsid w:val="00D42958"/>
    <w:rsid w:val="00D56D19"/>
    <w:rsid w:val="00D605F0"/>
    <w:rsid w:val="00D60AA1"/>
    <w:rsid w:val="00D6611C"/>
    <w:rsid w:val="00D75855"/>
    <w:rsid w:val="00D77B03"/>
    <w:rsid w:val="00D81C89"/>
    <w:rsid w:val="00DA6127"/>
    <w:rsid w:val="00DB5E8A"/>
    <w:rsid w:val="00DC0195"/>
    <w:rsid w:val="00DC512C"/>
    <w:rsid w:val="00DC737F"/>
    <w:rsid w:val="00DD115E"/>
    <w:rsid w:val="00DE27C7"/>
    <w:rsid w:val="00DE77B5"/>
    <w:rsid w:val="00DF6D45"/>
    <w:rsid w:val="00E04AEC"/>
    <w:rsid w:val="00E05178"/>
    <w:rsid w:val="00E170E0"/>
    <w:rsid w:val="00E230CF"/>
    <w:rsid w:val="00E40013"/>
    <w:rsid w:val="00E63AEB"/>
    <w:rsid w:val="00E66803"/>
    <w:rsid w:val="00E6728A"/>
    <w:rsid w:val="00E708BB"/>
    <w:rsid w:val="00E71477"/>
    <w:rsid w:val="00E75785"/>
    <w:rsid w:val="00E76B78"/>
    <w:rsid w:val="00EA1D7A"/>
    <w:rsid w:val="00EA1FE8"/>
    <w:rsid w:val="00EA42AA"/>
    <w:rsid w:val="00EB249C"/>
    <w:rsid w:val="00EB5869"/>
    <w:rsid w:val="00EC26A7"/>
    <w:rsid w:val="00ED1E63"/>
    <w:rsid w:val="00ED28C9"/>
    <w:rsid w:val="00ED42C8"/>
    <w:rsid w:val="00ED5D2A"/>
    <w:rsid w:val="00ED5F74"/>
    <w:rsid w:val="00EE66D0"/>
    <w:rsid w:val="00EF4B15"/>
    <w:rsid w:val="00F0485F"/>
    <w:rsid w:val="00F13702"/>
    <w:rsid w:val="00F31B6E"/>
    <w:rsid w:val="00F3378A"/>
    <w:rsid w:val="00F37F26"/>
    <w:rsid w:val="00F42A5C"/>
    <w:rsid w:val="00F43F9A"/>
    <w:rsid w:val="00F4582D"/>
    <w:rsid w:val="00F526BF"/>
    <w:rsid w:val="00F52FCF"/>
    <w:rsid w:val="00F661F2"/>
    <w:rsid w:val="00F669CA"/>
    <w:rsid w:val="00F723DD"/>
    <w:rsid w:val="00F81CD6"/>
    <w:rsid w:val="00F8709F"/>
    <w:rsid w:val="00F90E9B"/>
    <w:rsid w:val="00F93D3E"/>
    <w:rsid w:val="00F947CF"/>
    <w:rsid w:val="00FA37EA"/>
    <w:rsid w:val="00FA458B"/>
    <w:rsid w:val="00FB07F2"/>
    <w:rsid w:val="00FB4999"/>
    <w:rsid w:val="00FB74BA"/>
    <w:rsid w:val="00FD3128"/>
    <w:rsid w:val="00FD6E5E"/>
    <w:rsid w:val="00FE1803"/>
    <w:rsid w:val="00FE252C"/>
    <w:rsid w:val="00FE7859"/>
    <w:rsid w:val="00FE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6C"/>
    <w:rPr>
      <w:rFonts w:ascii="Times New Roman" w:hAnsi="Times New Roman" w:cs="Comic Sans MS"/>
      <w:i/>
      <w:i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0564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6C"/>
    <w:rPr>
      <w:rFonts w:ascii="Times New Roman" w:hAnsi="Times New Roman" w:cs="Comic Sans MS"/>
      <w:i/>
      <w:i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0564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D4C6266547F0D405183629A4C6BDF2689AB7DE0EB96D580F2C1782F4EACDAC12F65769057B5FFCDA19J" TargetMode="External"/><Relationship Id="rId3" Type="http://schemas.openxmlformats.org/officeDocument/2006/relationships/settings" Target="settings.xml"/><Relationship Id="rId7" Type="http://schemas.openxmlformats.org/officeDocument/2006/relationships/hyperlink" Target="consultantplus://offline/ref=83D4C6266547F0D405183629A4C6BDF2689AB7DE0EB96D580F2C1782F4EACDAC12F65769057B5FFCDA19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3D4C6266547F0D405183629A4C6BDF2689AB7DE0EB96D580F2C1782F4DE1AJ" TargetMode="External"/><Relationship Id="rId5" Type="http://schemas.openxmlformats.org/officeDocument/2006/relationships/hyperlink" Target="consultantplus://offline/ref=83D4C6266547F0D405182827A0C6BDF2689BB3DA0CBD6D580F2C1782F4EACDAC12F65769057B5EF8DA11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2390</Words>
  <Characters>13627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Рамиль</dc:creator>
  <cp:lastModifiedBy>Рамиль</cp:lastModifiedBy>
  <cp:revision>1</cp:revision>
  <dcterms:created xsi:type="dcterms:W3CDTF">2014-07-25T09:53:00Z</dcterms:created>
  <dcterms:modified xsi:type="dcterms:W3CDTF">2014-07-25T09:53:00Z</dcterms:modified>
</cp:coreProperties>
</file>